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6C" w:rsidRDefault="00BE5D6C" w:rsidP="00BE5D6C">
      <w:pPr>
        <w:spacing w:after="0" w:line="240" w:lineRule="auto"/>
        <w:rPr>
          <w:b/>
        </w:rPr>
      </w:pPr>
      <w:bookmarkStart w:id="0" w:name="_GoBack"/>
      <w:bookmarkEnd w:id="0"/>
      <w:r>
        <w:rPr>
          <w:b/>
        </w:rPr>
        <w:t>Texas Licensed Saltwater Anglers’ Attitudes to Potential Regulation Changes affecting Spotted Seatrout and Flounder Fisheries</w:t>
      </w:r>
    </w:p>
    <w:p w:rsidR="00BE5D6C" w:rsidRDefault="00BE5D6C" w:rsidP="00BE5D6C">
      <w:pPr>
        <w:spacing w:after="0" w:line="240" w:lineRule="auto"/>
      </w:pPr>
    </w:p>
    <w:p w:rsidR="00BE5D6C" w:rsidRDefault="00BE5D6C" w:rsidP="00BE5D6C">
      <w:pPr>
        <w:spacing w:after="0" w:line="240" w:lineRule="auto"/>
      </w:pPr>
      <w:r>
        <w:t>Gerard Kyle, PhD</w:t>
      </w:r>
    </w:p>
    <w:p w:rsidR="00BE5D6C" w:rsidRDefault="00BE5D6C" w:rsidP="00BE5D6C">
      <w:pPr>
        <w:spacing w:after="0" w:line="240" w:lineRule="auto"/>
      </w:pPr>
      <w:r>
        <w:t>Michael Schuett, PhD</w:t>
      </w:r>
    </w:p>
    <w:p w:rsidR="00BE5D6C" w:rsidRDefault="00BE5D6C" w:rsidP="00BE5D6C">
      <w:pPr>
        <w:spacing w:after="0" w:line="240" w:lineRule="auto"/>
      </w:pPr>
      <w:r>
        <w:t>Jihee Park</w:t>
      </w:r>
    </w:p>
    <w:p w:rsidR="00BE5D6C" w:rsidRDefault="00BE5D6C" w:rsidP="00BE5D6C">
      <w:pPr>
        <w:spacing w:after="0" w:line="240" w:lineRule="auto"/>
      </w:pPr>
      <w:r>
        <w:t>Carena van Riper</w:t>
      </w:r>
    </w:p>
    <w:p w:rsidR="00BE5D6C" w:rsidRDefault="00BE5D6C" w:rsidP="00BE5D6C">
      <w:pPr>
        <w:spacing w:after="0" w:line="240" w:lineRule="auto"/>
      </w:pPr>
    </w:p>
    <w:p w:rsidR="00BE5D6C" w:rsidRDefault="00BE5D6C" w:rsidP="00BE5D6C">
      <w:pPr>
        <w:spacing w:after="0" w:line="240" w:lineRule="auto"/>
      </w:pPr>
      <w:r>
        <w:t>Department of Recreation, Park and Tourism Sciences</w:t>
      </w:r>
    </w:p>
    <w:p w:rsidR="00BE5D6C" w:rsidRDefault="00BE5D6C" w:rsidP="00BE5D6C">
      <w:pPr>
        <w:spacing w:after="0" w:line="240" w:lineRule="auto"/>
      </w:pPr>
      <w:r>
        <w:t>Texas A&amp;M University</w:t>
      </w:r>
    </w:p>
    <w:p w:rsidR="00BE5D6C" w:rsidRDefault="00BE5D6C" w:rsidP="00BE5D6C">
      <w:pPr>
        <w:spacing w:after="0" w:line="240" w:lineRule="auto"/>
      </w:pPr>
      <w:r>
        <w:t>2261 TAMU</w:t>
      </w:r>
    </w:p>
    <w:p w:rsidR="00BE5D6C" w:rsidRDefault="00BE5D6C" w:rsidP="00BE5D6C">
      <w:pPr>
        <w:spacing w:after="0" w:line="240" w:lineRule="auto"/>
      </w:pPr>
      <w:r>
        <w:t>College Station TX 77843</w:t>
      </w:r>
    </w:p>
    <w:p w:rsidR="00BE5D6C" w:rsidRDefault="00BE5D6C" w:rsidP="00BE5D6C">
      <w:pPr>
        <w:spacing w:after="0" w:line="240" w:lineRule="auto"/>
      </w:pPr>
    </w:p>
    <w:p w:rsidR="005A2838" w:rsidRDefault="005A2838" w:rsidP="00BE5D6C">
      <w:pPr>
        <w:spacing w:after="0" w:line="240" w:lineRule="auto"/>
      </w:pPr>
    </w:p>
    <w:p w:rsidR="00D228FB" w:rsidRDefault="00D228FB" w:rsidP="00BE5D6C">
      <w:pPr>
        <w:spacing w:after="0" w:line="240" w:lineRule="auto"/>
        <w:rPr>
          <w:b/>
        </w:rPr>
      </w:pPr>
      <w:r>
        <w:rPr>
          <w:b/>
        </w:rPr>
        <w:t>Method</w:t>
      </w:r>
    </w:p>
    <w:p w:rsidR="00D228FB" w:rsidRDefault="00D228FB" w:rsidP="00BE5D6C">
      <w:pPr>
        <w:spacing w:after="0" w:line="240" w:lineRule="auto"/>
      </w:pPr>
    </w:p>
    <w:p w:rsidR="00D228FB" w:rsidRPr="00D228FB" w:rsidRDefault="00D228FB" w:rsidP="00BE5D6C">
      <w:pPr>
        <w:spacing w:after="0" w:line="240" w:lineRule="auto"/>
      </w:pPr>
      <w:r>
        <w:t>Data were collected via an online questionnaire administered to licensed Texas saltwater anglers. A random sample of 10,000 licensed saltwater anglers’ email addresses were drawn from the Texas Parks and Wildlife Department database. Of these, 9,420 were deliverable. Email invitations to complete the questionnaire were sent January 2</w:t>
      </w:r>
      <w:r w:rsidRPr="00D228FB">
        <w:rPr>
          <w:vertAlign w:val="superscript"/>
        </w:rPr>
        <w:t>nd</w:t>
      </w:r>
      <w:r>
        <w:t>, 4</w:t>
      </w:r>
      <w:r w:rsidRPr="00D228FB">
        <w:rPr>
          <w:vertAlign w:val="superscript"/>
        </w:rPr>
        <w:t>th</w:t>
      </w:r>
      <w:r>
        <w:t>, and 6</w:t>
      </w:r>
      <w:r w:rsidRPr="00D228FB">
        <w:rPr>
          <w:vertAlign w:val="superscript"/>
        </w:rPr>
        <w:t>th</w:t>
      </w:r>
      <w:r>
        <w:t>. The survey was closed at 6:00pm on January 12</w:t>
      </w:r>
      <w:r w:rsidRPr="00D228FB">
        <w:rPr>
          <w:vertAlign w:val="superscript"/>
        </w:rPr>
        <w:t>th</w:t>
      </w:r>
      <w:r>
        <w:t>. These survey protocols yielded 1,693 completed questionnaires (18% response rate).</w:t>
      </w:r>
    </w:p>
    <w:p w:rsidR="00BE5D6C" w:rsidRDefault="00BE5D6C" w:rsidP="00BE5D6C">
      <w:pPr>
        <w:spacing w:after="0" w:line="240" w:lineRule="auto"/>
      </w:pPr>
    </w:p>
    <w:p w:rsidR="005A2838" w:rsidRDefault="005A2838" w:rsidP="00BE5D6C">
      <w:pPr>
        <w:spacing w:after="0" w:line="240" w:lineRule="auto"/>
      </w:pPr>
    </w:p>
    <w:p w:rsidR="005A2838" w:rsidRDefault="005A2838" w:rsidP="00BE5D6C">
      <w:pPr>
        <w:spacing w:after="0" w:line="240" w:lineRule="auto"/>
        <w:rPr>
          <w:b/>
        </w:rPr>
      </w:pPr>
      <w:r>
        <w:rPr>
          <w:b/>
        </w:rPr>
        <w:t>Findings</w:t>
      </w:r>
    </w:p>
    <w:p w:rsidR="005A2838" w:rsidRPr="005A2838" w:rsidRDefault="005A2838" w:rsidP="00BE5D6C">
      <w:pPr>
        <w:spacing w:after="0" w:line="240" w:lineRule="auto"/>
        <w:rPr>
          <w:b/>
        </w:rPr>
      </w:pPr>
    </w:p>
    <w:p w:rsidR="009828F5" w:rsidRPr="00AA3868" w:rsidRDefault="009828F5" w:rsidP="007123EC">
      <w:pPr>
        <w:spacing w:after="0" w:line="240" w:lineRule="auto"/>
      </w:pPr>
      <w:r w:rsidRPr="00AA3868">
        <w:t>The Coastal Fisheries Division of the Texas Parks and Wildlife Department is considering changes to the current flounder and spotted seatrout regulations, and would like your input with regard to these potential changes. If implemented, any changes in regulations would go into effect September 1, 2014. While the Department has no formal proposals at this time, we would appreciate you spending a few minutes to provide some valuable feedback regarding these two important fisheries.</w:t>
      </w:r>
    </w:p>
    <w:p w:rsidR="009828F5" w:rsidRPr="00AA3868" w:rsidRDefault="009828F5" w:rsidP="007123EC">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FD6EBA" w:rsidRPr="00AA3868" w:rsidTr="00FD6EBA">
        <w:trPr>
          <w:trHeight w:val="98"/>
        </w:trPr>
        <w:tc>
          <w:tcPr>
            <w:tcW w:w="9576" w:type="dxa"/>
            <w:gridSpan w:val="3"/>
          </w:tcPr>
          <w:p w:rsidR="00FD6EBA" w:rsidRPr="00AA3868" w:rsidRDefault="009828F5" w:rsidP="007123EC">
            <w:pPr>
              <w:rPr>
                <w:b/>
              </w:rPr>
            </w:pPr>
            <w:r w:rsidRPr="00AA3868">
              <w:rPr>
                <w:b/>
              </w:rPr>
              <w:t xml:space="preserve">Q1. </w:t>
            </w:r>
            <w:r w:rsidR="00FD6EBA" w:rsidRPr="00AA3868">
              <w:rPr>
                <w:b/>
              </w:rPr>
              <w:t>Have you fished in salt water since this time last year?</w:t>
            </w:r>
          </w:p>
        </w:tc>
      </w:tr>
      <w:tr w:rsidR="00FD6EBA" w:rsidRPr="00AA3868" w:rsidTr="00FD6EBA">
        <w:tc>
          <w:tcPr>
            <w:tcW w:w="3192" w:type="dxa"/>
          </w:tcPr>
          <w:p w:rsidR="00FD6EBA" w:rsidRPr="00AA3868" w:rsidRDefault="00FD6EBA" w:rsidP="007123EC"/>
        </w:tc>
        <w:tc>
          <w:tcPr>
            <w:tcW w:w="3192" w:type="dxa"/>
          </w:tcPr>
          <w:p w:rsidR="00FD6EBA" w:rsidRPr="00AA3868" w:rsidRDefault="00FD6EBA" w:rsidP="007123EC">
            <w:pPr>
              <w:jc w:val="center"/>
            </w:pPr>
            <w:r w:rsidRPr="00AA3868">
              <w:t>n</w:t>
            </w:r>
          </w:p>
        </w:tc>
        <w:tc>
          <w:tcPr>
            <w:tcW w:w="3192" w:type="dxa"/>
          </w:tcPr>
          <w:p w:rsidR="00FD6EBA" w:rsidRPr="00AA3868" w:rsidRDefault="00FD6EBA" w:rsidP="007123EC">
            <w:pPr>
              <w:jc w:val="center"/>
            </w:pPr>
            <w:r w:rsidRPr="00AA3868">
              <w:t>%</w:t>
            </w:r>
          </w:p>
        </w:tc>
      </w:tr>
      <w:tr w:rsidR="00FD6EBA" w:rsidRPr="00AA3868" w:rsidTr="00FD6EBA">
        <w:tc>
          <w:tcPr>
            <w:tcW w:w="3192" w:type="dxa"/>
          </w:tcPr>
          <w:p w:rsidR="00FD6EBA" w:rsidRPr="00AA3868" w:rsidRDefault="00FD6EBA" w:rsidP="007123EC">
            <w:r w:rsidRPr="00AA3868">
              <w:t>Yes</w:t>
            </w:r>
          </w:p>
        </w:tc>
        <w:tc>
          <w:tcPr>
            <w:tcW w:w="3192" w:type="dxa"/>
          </w:tcPr>
          <w:p w:rsidR="00FD6EBA" w:rsidRPr="00AA3868" w:rsidRDefault="00FD6EBA" w:rsidP="007123EC">
            <w:pPr>
              <w:jc w:val="center"/>
            </w:pPr>
            <w:r w:rsidRPr="00AA3868">
              <w:t>1221</w:t>
            </w:r>
          </w:p>
        </w:tc>
        <w:tc>
          <w:tcPr>
            <w:tcW w:w="3192" w:type="dxa"/>
          </w:tcPr>
          <w:p w:rsidR="00FD6EBA" w:rsidRPr="00AA3868" w:rsidRDefault="00FD6EBA" w:rsidP="007123EC">
            <w:pPr>
              <w:jc w:val="center"/>
            </w:pPr>
            <w:r w:rsidRPr="00AA3868">
              <w:t>73.0</w:t>
            </w:r>
          </w:p>
        </w:tc>
      </w:tr>
      <w:tr w:rsidR="00FD6EBA" w:rsidRPr="00AA3868" w:rsidTr="00FD6EBA">
        <w:tc>
          <w:tcPr>
            <w:tcW w:w="3192" w:type="dxa"/>
          </w:tcPr>
          <w:p w:rsidR="00FD6EBA" w:rsidRPr="00AA3868" w:rsidRDefault="00FD6EBA" w:rsidP="007123EC">
            <w:r w:rsidRPr="00AA3868">
              <w:t>No</w:t>
            </w:r>
          </w:p>
        </w:tc>
        <w:tc>
          <w:tcPr>
            <w:tcW w:w="3192" w:type="dxa"/>
          </w:tcPr>
          <w:p w:rsidR="00FD6EBA" w:rsidRPr="00AA3868" w:rsidRDefault="00FD6EBA" w:rsidP="007123EC">
            <w:pPr>
              <w:jc w:val="center"/>
            </w:pPr>
            <w:r w:rsidRPr="00AA3868">
              <w:t>451</w:t>
            </w:r>
          </w:p>
        </w:tc>
        <w:tc>
          <w:tcPr>
            <w:tcW w:w="3192" w:type="dxa"/>
          </w:tcPr>
          <w:p w:rsidR="00FD6EBA" w:rsidRPr="00AA3868" w:rsidRDefault="00FD6EBA" w:rsidP="007123EC">
            <w:pPr>
              <w:jc w:val="center"/>
            </w:pPr>
            <w:r w:rsidRPr="00AA3868">
              <w:t>27.0</w:t>
            </w:r>
          </w:p>
        </w:tc>
      </w:tr>
      <w:tr w:rsidR="009828F5" w:rsidRPr="00AA3868" w:rsidTr="00FD6EBA">
        <w:tc>
          <w:tcPr>
            <w:tcW w:w="3192" w:type="dxa"/>
          </w:tcPr>
          <w:p w:rsidR="009828F5" w:rsidRPr="00AA3868" w:rsidRDefault="009828F5" w:rsidP="007123EC">
            <w:r w:rsidRPr="00AA3868">
              <w:t>Total</w:t>
            </w:r>
          </w:p>
        </w:tc>
        <w:tc>
          <w:tcPr>
            <w:tcW w:w="3192" w:type="dxa"/>
          </w:tcPr>
          <w:p w:rsidR="009828F5" w:rsidRPr="00AA3868" w:rsidRDefault="009828F5" w:rsidP="007123EC">
            <w:pPr>
              <w:jc w:val="center"/>
            </w:pPr>
            <w:r w:rsidRPr="00AA3868">
              <w:t>1672</w:t>
            </w:r>
          </w:p>
        </w:tc>
        <w:tc>
          <w:tcPr>
            <w:tcW w:w="3192" w:type="dxa"/>
          </w:tcPr>
          <w:p w:rsidR="009828F5" w:rsidRPr="00AA3868" w:rsidRDefault="009828F5" w:rsidP="007123EC">
            <w:pPr>
              <w:jc w:val="center"/>
            </w:pPr>
            <w:r w:rsidRPr="00AA3868">
              <w:t>100.0</w:t>
            </w:r>
          </w:p>
        </w:tc>
      </w:tr>
    </w:tbl>
    <w:p w:rsidR="005A2838" w:rsidRDefault="005A2838" w:rsidP="007123EC">
      <w:pPr>
        <w:spacing w:after="0" w:line="240" w:lineRule="auto"/>
      </w:pPr>
    </w:p>
    <w:p w:rsidR="005A2838" w:rsidRDefault="005A2838">
      <w:r>
        <w:br w:type="page"/>
      </w:r>
    </w:p>
    <w:tbl>
      <w:tblPr>
        <w:tblStyle w:val="TableGrid"/>
        <w:tblW w:w="0" w:type="auto"/>
        <w:tblLook w:val="04A0" w:firstRow="1" w:lastRow="0" w:firstColumn="1" w:lastColumn="0" w:noHBand="0" w:noVBand="1"/>
      </w:tblPr>
      <w:tblGrid>
        <w:gridCol w:w="3192"/>
        <w:gridCol w:w="3192"/>
        <w:gridCol w:w="3192"/>
      </w:tblGrid>
      <w:tr w:rsidR="00FD6EBA" w:rsidRPr="00AA3868" w:rsidTr="00DC06E4">
        <w:tc>
          <w:tcPr>
            <w:tcW w:w="9576" w:type="dxa"/>
            <w:gridSpan w:val="3"/>
          </w:tcPr>
          <w:p w:rsidR="00FD6EBA" w:rsidRPr="00AA3868" w:rsidRDefault="009828F5" w:rsidP="007123EC">
            <w:pPr>
              <w:rPr>
                <w:b/>
              </w:rPr>
            </w:pPr>
            <w:r w:rsidRPr="00AA3868">
              <w:rPr>
                <w:b/>
              </w:rPr>
              <w:lastRenderedPageBreak/>
              <w:t xml:space="preserve">Q2. </w:t>
            </w:r>
            <w:r w:rsidR="00FD6EBA" w:rsidRPr="00AA3868">
              <w:rPr>
                <w:b/>
              </w:rPr>
              <w:t>If you have spent one or more days fishing in saltwater in Texas, where have you fished most often since this time last year? Please circle only one answer.</w:t>
            </w:r>
          </w:p>
        </w:tc>
      </w:tr>
      <w:tr w:rsidR="00FD6EBA" w:rsidRPr="00AA3868" w:rsidTr="00FD6EBA">
        <w:tc>
          <w:tcPr>
            <w:tcW w:w="3192" w:type="dxa"/>
          </w:tcPr>
          <w:p w:rsidR="00FD6EBA" w:rsidRPr="00AA3868" w:rsidRDefault="00FD6EBA" w:rsidP="007123EC"/>
        </w:tc>
        <w:tc>
          <w:tcPr>
            <w:tcW w:w="3192" w:type="dxa"/>
          </w:tcPr>
          <w:p w:rsidR="00FD6EBA" w:rsidRPr="00AA3868" w:rsidRDefault="00FD6EBA" w:rsidP="007123EC">
            <w:pPr>
              <w:jc w:val="center"/>
            </w:pPr>
            <w:r w:rsidRPr="00AA3868">
              <w:t>n</w:t>
            </w:r>
          </w:p>
        </w:tc>
        <w:tc>
          <w:tcPr>
            <w:tcW w:w="3192" w:type="dxa"/>
          </w:tcPr>
          <w:p w:rsidR="00FD6EBA" w:rsidRPr="00AA3868" w:rsidRDefault="00FD6EBA" w:rsidP="007123EC">
            <w:pPr>
              <w:jc w:val="center"/>
            </w:pPr>
            <w:r w:rsidRPr="00AA3868">
              <w:t>%</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Sabine Lake</w:t>
            </w:r>
          </w:p>
        </w:tc>
        <w:tc>
          <w:tcPr>
            <w:tcW w:w="3192" w:type="dxa"/>
            <w:vAlign w:val="center"/>
          </w:tcPr>
          <w:p w:rsidR="00FD6EBA" w:rsidRPr="00AA3868" w:rsidRDefault="00FD6EBA" w:rsidP="007123EC">
            <w:pPr>
              <w:jc w:val="center"/>
              <w:rPr>
                <w:rFonts w:cs="Arial"/>
                <w:color w:val="000000"/>
              </w:rPr>
            </w:pPr>
            <w:r w:rsidRPr="00AA3868">
              <w:rPr>
                <w:rFonts w:cs="Arial"/>
                <w:color w:val="000000"/>
              </w:rPr>
              <w:t>87</w:t>
            </w:r>
          </w:p>
        </w:tc>
        <w:tc>
          <w:tcPr>
            <w:tcW w:w="3192" w:type="dxa"/>
            <w:vAlign w:val="center"/>
          </w:tcPr>
          <w:p w:rsidR="00FD6EBA" w:rsidRPr="00AA3868" w:rsidRDefault="00FD6EBA" w:rsidP="007123EC">
            <w:pPr>
              <w:jc w:val="center"/>
              <w:rPr>
                <w:rFonts w:cs="Arial"/>
                <w:color w:val="000000"/>
              </w:rPr>
            </w:pPr>
            <w:r w:rsidRPr="00AA3868">
              <w:rPr>
                <w:rFonts w:cs="Arial"/>
                <w:color w:val="000000"/>
              </w:rPr>
              <w:t>7.2</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Galveston Bay (East Bay, West Bay, Trinity Bay, Christmas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410</w:t>
            </w:r>
          </w:p>
        </w:tc>
        <w:tc>
          <w:tcPr>
            <w:tcW w:w="3192" w:type="dxa"/>
            <w:vAlign w:val="center"/>
          </w:tcPr>
          <w:p w:rsidR="00FD6EBA" w:rsidRPr="00AA3868" w:rsidRDefault="00FD6EBA" w:rsidP="007123EC">
            <w:pPr>
              <w:jc w:val="center"/>
              <w:rPr>
                <w:rFonts w:cs="Arial"/>
                <w:color w:val="000000"/>
              </w:rPr>
            </w:pPr>
            <w:r w:rsidRPr="00AA3868">
              <w:rPr>
                <w:rFonts w:cs="Arial"/>
                <w:color w:val="000000"/>
              </w:rPr>
              <w:t>33.8</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Matagorda Bay (Lavaca Bay, Tres Palacios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136</w:t>
            </w:r>
          </w:p>
        </w:tc>
        <w:tc>
          <w:tcPr>
            <w:tcW w:w="3192" w:type="dxa"/>
            <w:vAlign w:val="center"/>
          </w:tcPr>
          <w:p w:rsidR="00FD6EBA" w:rsidRPr="00AA3868" w:rsidRDefault="00FD6EBA" w:rsidP="007123EC">
            <w:pPr>
              <w:jc w:val="center"/>
              <w:rPr>
                <w:rFonts w:cs="Arial"/>
                <w:color w:val="000000"/>
              </w:rPr>
            </w:pPr>
            <w:r w:rsidRPr="00AA3868">
              <w:rPr>
                <w:rFonts w:cs="Arial"/>
                <w:color w:val="000000"/>
              </w:rPr>
              <w:t>11.2</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San Antonio Bay (Espiritu Santo Bay, Hynes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54</w:t>
            </w:r>
          </w:p>
        </w:tc>
        <w:tc>
          <w:tcPr>
            <w:tcW w:w="3192" w:type="dxa"/>
            <w:vAlign w:val="center"/>
          </w:tcPr>
          <w:p w:rsidR="00FD6EBA" w:rsidRPr="00AA3868" w:rsidRDefault="00FD6EBA" w:rsidP="007123EC">
            <w:pPr>
              <w:jc w:val="center"/>
              <w:rPr>
                <w:rFonts w:cs="Arial"/>
                <w:color w:val="000000"/>
              </w:rPr>
            </w:pPr>
            <w:r w:rsidRPr="00AA3868">
              <w:rPr>
                <w:rFonts w:cs="Arial"/>
                <w:color w:val="000000"/>
              </w:rPr>
              <w:t>4.5</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Aransas Bay (Copano Bay, Redfish Bay, Mesquite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141</w:t>
            </w:r>
          </w:p>
        </w:tc>
        <w:tc>
          <w:tcPr>
            <w:tcW w:w="3192" w:type="dxa"/>
            <w:vAlign w:val="center"/>
          </w:tcPr>
          <w:p w:rsidR="00FD6EBA" w:rsidRPr="00AA3868" w:rsidRDefault="00FD6EBA" w:rsidP="007123EC">
            <w:pPr>
              <w:jc w:val="center"/>
              <w:rPr>
                <w:rFonts w:cs="Arial"/>
                <w:color w:val="000000"/>
              </w:rPr>
            </w:pPr>
            <w:r w:rsidRPr="00AA3868">
              <w:rPr>
                <w:rFonts w:cs="Arial"/>
                <w:color w:val="000000"/>
              </w:rPr>
              <w:t>11.6</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Corpus Christi Bay (Port Aransas Pass, Corpus Christi Pass, Nueces Bay, Redfish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115</w:t>
            </w:r>
          </w:p>
        </w:tc>
        <w:tc>
          <w:tcPr>
            <w:tcW w:w="3192" w:type="dxa"/>
            <w:vAlign w:val="center"/>
          </w:tcPr>
          <w:p w:rsidR="00FD6EBA" w:rsidRPr="00AA3868" w:rsidRDefault="00FD6EBA" w:rsidP="007123EC">
            <w:pPr>
              <w:jc w:val="center"/>
              <w:rPr>
                <w:rFonts w:cs="Arial"/>
                <w:color w:val="000000"/>
              </w:rPr>
            </w:pPr>
            <w:r w:rsidRPr="00AA3868">
              <w:rPr>
                <w:rFonts w:cs="Arial"/>
                <w:color w:val="000000"/>
              </w:rPr>
              <w:t>9.5</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Upper Laguna Madre (Baffin Bay, etc.)</w:t>
            </w:r>
          </w:p>
        </w:tc>
        <w:tc>
          <w:tcPr>
            <w:tcW w:w="3192" w:type="dxa"/>
            <w:vAlign w:val="center"/>
          </w:tcPr>
          <w:p w:rsidR="00FD6EBA" w:rsidRPr="00AA3868" w:rsidRDefault="00FD6EBA" w:rsidP="007123EC">
            <w:pPr>
              <w:jc w:val="center"/>
              <w:rPr>
                <w:rFonts w:cs="Arial"/>
                <w:color w:val="000000"/>
              </w:rPr>
            </w:pPr>
            <w:r w:rsidRPr="00AA3868">
              <w:rPr>
                <w:rFonts w:cs="Arial"/>
                <w:color w:val="000000"/>
              </w:rPr>
              <w:t>58</w:t>
            </w:r>
          </w:p>
        </w:tc>
        <w:tc>
          <w:tcPr>
            <w:tcW w:w="3192" w:type="dxa"/>
            <w:vAlign w:val="center"/>
          </w:tcPr>
          <w:p w:rsidR="00FD6EBA" w:rsidRPr="00AA3868" w:rsidRDefault="00FD6EBA" w:rsidP="007123EC">
            <w:pPr>
              <w:jc w:val="center"/>
              <w:rPr>
                <w:rFonts w:cs="Arial"/>
                <w:color w:val="000000"/>
              </w:rPr>
            </w:pPr>
            <w:r w:rsidRPr="00AA3868">
              <w:rPr>
                <w:rFonts w:cs="Arial"/>
                <w:color w:val="000000"/>
              </w:rPr>
              <w:t>4.8</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Lower Laguna Madre (All bays south of the land cut)</w:t>
            </w:r>
          </w:p>
        </w:tc>
        <w:tc>
          <w:tcPr>
            <w:tcW w:w="3192" w:type="dxa"/>
            <w:vAlign w:val="center"/>
          </w:tcPr>
          <w:p w:rsidR="00FD6EBA" w:rsidRPr="00AA3868" w:rsidRDefault="00FD6EBA" w:rsidP="007123EC">
            <w:pPr>
              <w:jc w:val="center"/>
              <w:rPr>
                <w:rFonts w:cs="Arial"/>
                <w:color w:val="000000"/>
              </w:rPr>
            </w:pPr>
            <w:r w:rsidRPr="00AA3868">
              <w:rPr>
                <w:rFonts w:cs="Arial"/>
                <w:color w:val="000000"/>
              </w:rPr>
              <w:t>117</w:t>
            </w:r>
          </w:p>
        </w:tc>
        <w:tc>
          <w:tcPr>
            <w:tcW w:w="3192" w:type="dxa"/>
            <w:vAlign w:val="center"/>
          </w:tcPr>
          <w:p w:rsidR="00FD6EBA" w:rsidRPr="00AA3868" w:rsidRDefault="00FD6EBA" w:rsidP="007123EC">
            <w:pPr>
              <w:jc w:val="center"/>
              <w:rPr>
                <w:rFonts w:cs="Arial"/>
                <w:color w:val="000000"/>
              </w:rPr>
            </w:pPr>
            <w:r w:rsidRPr="00AA3868">
              <w:rPr>
                <w:rFonts w:cs="Arial"/>
                <w:color w:val="000000"/>
              </w:rPr>
              <w:t>9.7</w:t>
            </w:r>
          </w:p>
        </w:tc>
      </w:tr>
      <w:tr w:rsidR="00FD6EBA" w:rsidRPr="00AA3868" w:rsidTr="00DC06E4">
        <w:tc>
          <w:tcPr>
            <w:tcW w:w="3192" w:type="dxa"/>
          </w:tcPr>
          <w:p w:rsidR="00FD6EBA" w:rsidRPr="00AA3868" w:rsidRDefault="00FD6EBA" w:rsidP="007123EC">
            <w:pPr>
              <w:pStyle w:val="ListParagraph"/>
              <w:numPr>
                <w:ilvl w:val="1"/>
                <w:numId w:val="1"/>
              </w:numPr>
              <w:ind w:left="360"/>
            </w:pPr>
            <w:r w:rsidRPr="00AA3868">
              <w:t>Gulf of Mexico</w:t>
            </w:r>
          </w:p>
        </w:tc>
        <w:tc>
          <w:tcPr>
            <w:tcW w:w="3192" w:type="dxa"/>
            <w:vAlign w:val="center"/>
          </w:tcPr>
          <w:p w:rsidR="00FD6EBA" w:rsidRPr="00AA3868" w:rsidRDefault="00FD6EBA" w:rsidP="007123EC">
            <w:pPr>
              <w:jc w:val="center"/>
              <w:rPr>
                <w:rFonts w:cs="Arial"/>
                <w:color w:val="000000"/>
              </w:rPr>
            </w:pPr>
            <w:r w:rsidRPr="00AA3868">
              <w:rPr>
                <w:rFonts w:cs="Arial"/>
                <w:color w:val="000000"/>
              </w:rPr>
              <w:t>94</w:t>
            </w:r>
          </w:p>
        </w:tc>
        <w:tc>
          <w:tcPr>
            <w:tcW w:w="3192" w:type="dxa"/>
            <w:vAlign w:val="center"/>
          </w:tcPr>
          <w:p w:rsidR="00FD6EBA" w:rsidRPr="00AA3868" w:rsidRDefault="00FD6EBA" w:rsidP="007123EC">
            <w:pPr>
              <w:jc w:val="center"/>
              <w:rPr>
                <w:rFonts w:cs="Arial"/>
                <w:color w:val="000000"/>
              </w:rPr>
            </w:pPr>
            <w:r w:rsidRPr="00AA3868">
              <w:rPr>
                <w:rFonts w:cs="Arial"/>
                <w:color w:val="000000"/>
              </w:rPr>
              <w:t>7.8</w:t>
            </w:r>
          </w:p>
        </w:tc>
      </w:tr>
      <w:tr w:rsidR="009828F5" w:rsidRPr="00AA3868" w:rsidTr="00DC06E4">
        <w:tc>
          <w:tcPr>
            <w:tcW w:w="3192" w:type="dxa"/>
          </w:tcPr>
          <w:p w:rsidR="009828F5" w:rsidRPr="00AA3868" w:rsidRDefault="009828F5" w:rsidP="007123EC">
            <w:r w:rsidRPr="00AA3868">
              <w:t>Total</w:t>
            </w:r>
          </w:p>
        </w:tc>
        <w:tc>
          <w:tcPr>
            <w:tcW w:w="3192" w:type="dxa"/>
            <w:vAlign w:val="center"/>
          </w:tcPr>
          <w:p w:rsidR="009828F5" w:rsidRPr="00AA3868" w:rsidRDefault="009828F5" w:rsidP="007123EC">
            <w:pPr>
              <w:jc w:val="center"/>
              <w:rPr>
                <w:rFonts w:cs="Arial"/>
                <w:color w:val="000000"/>
              </w:rPr>
            </w:pPr>
            <w:r w:rsidRPr="00AA3868">
              <w:rPr>
                <w:rFonts w:cs="Arial"/>
                <w:color w:val="000000"/>
              </w:rPr>
              <w:t>1212</w:t>
            </w:r>
          </w:p>
        </w:tc>
        <w:tc>
          <w:tcPr>
            <w:tcW w:w="3192" w:type="dxa"/>
            <w:vAlign w:val="center"/>
          </w:tcPr>
          <w:p w:rsidR="009828F5" w:rsidRPr="00AA3868" w:rsidRDefault="009828F5" w:rsidP="007123EC">
            <w:pPr>
              <w:jc w:val="center"/>
              <w:rPr>
                <w:rFonts w:cs="Arial"/>
                <w:color w:val="000000"/>
              </w:rPr>
            </w:pPr>
            <w:r w:rsidRPr="00AA3868">
              <w:rPr>
                <w:rFonts w:cs="Arial"/>
                <w:color w:val="000000"/>
              </w:rPr>
              <w:t>100.0</w:t>
            </w:r>
          </w:p>
        </w:tc>
      </w:tr>
    </w:tbl>
    <w:p w:rsidR="009828F5" w:rsidRPr="00AA3868" w:rsidRDefault="009828F5" w:rsidP="007123EC">
      <w:pPr>
        <w:spacing w:after="0" w:line="240" w:lineRule="auto"/>
        <w:sectPr w:rsidR="009828F5" w:rsidRPr="00AA38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FD6EBA" w:rsidRPr="00AA3868" w:rsidRDefault="00FD6EBA" w:rsidP="007123EC">
      <w:pPr>
        <w:spacing w:after="0" w:line="240" w:lineRule="auto"/>
      </w:pPr>
    </w:p>
    <w:p w:rsidR="007123EC" w:rsidRPr="00AA3868" w:rsidRDefault="007123EC" w:rsidP="007123EC">
      <w:pPr>
        <w:spacing w:after="0" w:line="240" w:lineRule="auto"/>
        <w:sectPr w:rsidR="007123EC" w:rsidRPr="00AA3868" w:rsidSect="009828F5">
          <w:type w:val="continuous"/>
          <w:pgSz w:w="12240" w:h="15840"/>
          <w:pgMar w:top="1440" w:right="1440" w:bottom="1440" w:left="1440" w:header="720" w:footer="720" w:gutter="0"/>
          <w:cols w:space="720"/>
          <w:docGrid w:linePitch="360"/>
        </w:sectPr>
      </w:pPr>
    </w:p>
    <w:p w:rsidR="009828F5" w:rsidRPr="00AA3868" w:rsidRDefault="009828F5" w:rsidP="007123EC">
      <w:pPr>
        <w:spacing w:after="0" w:line="240" w:lineRule="auto"/>
      </w:pPr>
      <w:r w:rsidRPr="00AA3868">
        <w:lastRenderedPageBreak/>
        <w:t>Currently the recreational daily bag limit and possession limit for flounder is 5 fish with a 14” minimum size limit.  However, in the month of November the daily bag limit and possessi</w:t>
      </w:r>
      <w:r w:rsidR="007123EC" w:rsidRPr="00AA3868">
        <w:t xml:space="preserve">on limit is reduced to 2 fish. </w:t>
      </w:r>
      <w:r w:rsidRPr="00AA3868">
        <w:t xml:space="preserve">Fish may only be taken by hook-and-line (no gigging) during November.  The reduced bag and gigging ban was put in place to allow adult flounder to leave the bays and spawn in the Gulf.  This is commonly referred to as the flounder run, which occurs in late fall.  These regulations have resulted in improvements in the flounder fishery. </w:t>
      </w:r>
      <w:r w:rsidRPr="00AA3868">
        <w:rPr>
          <w:bCs/>
        </w:rPr>
        <w:t>However, depending on the arrival of the first cold fronts, these flounder runs may occur earlier or lat</w:t>
      </w:r>
      <w:r w:rsidR="007123EC" w:rsidRPr="00AA3868">
        <w:rPr>
          <w:bCs/>
        </w:rPr>
        <w:t xml:space="preserve">er than the month of November. </w:t>
      </w:r>
      <w:r w:rsidRPr="00AA3868">
        <w:t>To further protect and enhance this fishery, the department has other management strategies they can implement.  Please indicate your level of support for the management strategies below.</w:t>
      </w:r>
    </w:p>
    <w:p w:rsidR="009828F5" w:rsidRPr="00AA3868" w:rsidRDefault="009828F5" w:rsidP="007123EC">
      <w:pPr>
        <w:spacing w:after="0" w:line="240" w:lineRule="auto"/>
      </w:pPr>
    </w:p>
    <w:tbl>
      <w:tblPr>
        <w:tblStyle w:val="TableGrid"/>
        <w:tblW w:w="13176" w:type="dxa"/>
        <w:tblLook w:val="04A0" w:firstRow="1" w:lastRow="0" w:firstColumn="1" w:lastColumn="0" w:noHBand="0" w:noVBand="1"/>
      </w:tblPr>
      <w:tblGrid>
        <w:gridCol w:w="5501"/>
        <w:gridCol w:w="1131"/>
        <w:gridCol w:w="1234"/>
        <w:gridCol w:w="1627"/>
        <w:gridCol w:w="1163"/>
        <w:gridCol w:w="1234"/>
        <w:gridCol w:w="514"/>
        <w:gridCol w:w="772"/>
      </w:tblGrid>
      <w:tr w:rsidR="007123EC" w:rsidRPr="00AA3868" w:rsidTr="007123EC">
        <w:tc>
          <w:tcPr>
            <w:tcW w:w="13176" w:type="dxa"/>
            <w:gridSpan w:val="8"/>
          </w:tcPr>
          <w:p w:rsidR="007123EC" w:rsidRPr="00AA3868" w:rsidRDefault="007123EC" w:rsidP="007123EC">
            <w:pPr>
              <w:rPr>
                <w:b/>
              </w:rPr>
            </w:pPr>
            <w:r w:rsidRPr="00AA3868">
              <w:rPr>
                <w:b/>
              </w:rPr>
              <w:t>Q3. Please indicate your level of support for the management options listed below by checking the response category for each question that most closely reflects your opinion.</w:t>
            </w:r>
          </w:p>
        </w:tc>
      </w:tr>
      <w:tr w:rsidR="007123EC" w:rsidRPr="00AA3868" w:rsidTr="00D477AB">
        <w:trPr>
          <w:cantSplit/>
          <w:trHeight w:val="1574"/>
        </w:trPr>
        <w:tc>
          <w:tcPr>
            <w:tcW w:w="5501" w:type="dxa"/>
          </w:tcPr>
          <w:p w:rsidR="007123EC" w:rsidRPr="00AA3868" w:rsidRDefault="00BC5E1A" w:rsidP="007123EC">
            <w:r>
              <w:t>% (n)</w:t>
            </w:r>
          </w:p>
        </w:tc>
        <w:tc>
          <w:tcPr>
            <w:tcW w:w="1131" w:type="dxa"/>
            <w:textDirection w:val="btLr"/>
            <w:vAlign w:val="center"/>
          </w:tcPr>
          <w:p w:rsidR="007123EC" w:rsidRPr="00AA3868" w:rsidRDefault="007123EC" w:rsidP="007123EC">
            <w:pPr>
              <w:ind w:left="113" w:right="113"/>
            </w:pPr>
            <w:r w:rsidRPr="00AA3868">
              <w:t>Strongly Oppose</w:t>
            </w:r>
          </w:p>
        </w:tc>
        <w:tc>
          <w:tcPr>
            <w:tcW w:w="1234" w:type="dxa"/>
            <w:textDirection w:val="btLr"/>
            <w:vAlign w:val="center"/>
          </w:tcPr>
          <w:p w:rsidR="007123EC" w:rsidRPr="00AA3868" w:rsidRDefault="007123EC" w:rsidP="007123EC">
            <w:pPr>
              <w:ind w:left="113" w:right="113"/>
            </w:pPr>
            <w:r w:rsidRPr="00AA3868">
              <w:t>Oppose</w:t>
            </w:r>
          </w:p>
        </w:tc>
        <w:tc>
          <w:tcPr>
            <w:tcW w:w="1627" w:type="dxa"/>
            <w:textDirection w:val="btLr"/>
            <w:vAlign w:val="center"/>
          </w:tcPr>
          <w:p w:rsidR="007123EC" w:rsidRPr="00AA3868" w:rsidRDefault="007123EC" w:rsidP="007123EC">
            <w:pPr>
              <w:ind w:left="113" w:right="113"/>
            </w:pPr>
            <w:r w:rsidRPr="00AA3868">
              <w:t>Neither Support or Oppose</w:t>
            </w:r>
          </w:p>
        </w:tc>
        <w:tc>
          <w:tcPr>
            <w:tcW w:w="1163" w:type="dxa"/>
            <w:textDirection w:val="btLr"/>
            <w:vAlign w:val="center"/>
          </w:tcPr>
          <w:p w:rsidR="007123EC" w:rsidRPr="00AA3868" w:rsidRDefault="007123EC" w:rsidP="007123EC">
            <w:pPr>
              <w:ind w:left="113" w:right="113"/>
            </w:pPr>
            <w:r w:rsidRPr="00AA3868">
              <w:t>Support</w:t>
            </w:r>
          </w:p>
        </w:tc>
        <w:tc>
          <w:tcPr>
            <w:tcW w:w="1234" w:type="dxa"/>
            <w:textDirection w:val="btLr"/>
            <w:vAlign w:val="center"/>
          </w:tcPr>
          <w:p w:rsidR="007123EC" w:rsidRPr="00AA3868" w:rsidRDefault="007123EC" w:rsidP="007123EC">
            <w:pPr>
              <w:ind w:left="113" w:right="113"/>
            </w:pPr>
            <w:r w:rsidRPr="00AA3868">
              <w:t>Strongly Support</w:t>
            </w:r>
          </w:p>
        </w:tc>
        <w:tc>
          <w:tcPr>
            <w:tcW w:w="514" w:type="dxa"/>
            <w:vAlign w:val="bottom"/>
          </w:tcPr>
          <w:p w:rsidR="007123EC" w:rsidRPr="00AA3868" w:rsidRDefault="007123EC" w:rsidP="00D477AB">
            <w:pPr>
              <w:jc w:val="center"/>
            </w:pPr>
            <w:r w:rsidRPr="00AA3868">
              <w:t>M</w:t>
            </w:r>
          </w:p>
        </w:tc>
        <w:tc>
          <w:tcPr>
            <w:tcW w:w="772" w:type="dxa"/>
            <w:vAlign w:val="bottom"/>
          </w:tcPr>
          <w:p w:rsidR="007123EC" w:rsidRPr="00AA3868" w:rsidRDefault="007123EC" w:rsidP="00D477AB">
            <w:pPr>
              <w:jc w:val="center"/>
            </w:pPr>
            <w:r w:rsidRPr="00AA3868">
              <w:t>n</w:t>
            </w:r>
          </w:p>
        </w:tc>
      </w:tr>
      <w:tr w:rsidR="007123EC" w:rsidRPr="00AA3868" w:rsidTr="007123EC">
        <w:tc>
          <w:tcPr>
            <w:tcW w:w="5501" w:type="dxa"/>
          </w:tcPr>
          <w:p w:rsidR="007123EC" w:rsidRPr="00AA3868" w:rsidRDefault="007123EC" w:rsidP="007123EC">
            <w:pPr>
              <w:pStyle w:val="ListParagraph"/>
              <w:numPr>
                <w:ilvl w:val="0"/>
                <w:numId w:val="2"/>
              </w:numPr>
            </w:pPr>
            <w:r w:rsidRPr="00AA3868">
              <w:t>Maintain current regulations/No change</w:t>
            </w:r>
          </w:p>
        </w:tc>
        <w:tc>
          <w:tcPr>
            <w:tcW w:w="1131" w:type="dxa"/>
            <w:vAlign w:val="center"/>
          </w:tcPr>
          <w:p w:rsidR="007123EC" w:rsidRPr="00AA3868" w:rsidRDefault="007123EC" w:rsidP="007123EC">
            <w:pPr>
              <w:jc w:val="center"/>
            </w:pPr>
            <w:r w:rsidRPr="00AA3868">
              <w:t>7.4 (80)</w:t>
            </w:r>
          </w:p>
        </w:tc>
        <w:tc>
          <w:tcPr>
            <w:tcW w:w="1234" w:type="dxa"/>
            <w:vAlign w:val="center"/>
          </w:tcPr>
          <w:p w:rsidR="007123EC" w:rsidRPr="00AA3868" w:rsidRDefault="007123EC" w:rsidP="007123EC">
            <w:pPr>
              <w:jc w:val="center"/>
            </w:pPr>
            <w:r w:rsidRPr="00AA3868">
              <w:t>12.2 (132)</w:t>
            </w:r>
          </w:p>
        </w:tc>
        <w:tc>
          <w:tcPr>
            <w:tcW w:w="1627" w:type="dxa"/>
            <w:vAlign w:val="center"/>
          </w:tcPr>
          <w:p w:rsidR="007123EC" w:rsidRPr="00AA3868" w:rsidRDefault="007123EC" w:rsidP="007123EC">
            <w:pPr>
              <w:jc w:val="center"/>
            </w:pPr>
            <w:r w:rsidRPr="00AA3868">
              <w:t>28.2 (305)</w:t>
            </w:r>
          </w:p>
        </w:tc>
        <w:tc>
          <w:tcPr>
            <w:tcW w:w="1163" w:type="dxa"/>
            <w:vAlign w:val="center"/>
          </w:tcPr>
          <w:p w:rsidR="007123EC" w:rsidRPr="00AA3868" w:rsidRDefault="007123EC" w:rsidP="007123EC">
            <w:pPr>
              <w:jc w:val="center"/>
            </w:pPr>
            <w:r w:rsidRPr="00AA3868">
              <w:t>29.7 (321)</w:t>
            </w:r>
          </w:p>
        </w:tc>
        <w:tc>
          <w:tcPr>
            <w:tcW w:w="1234" w:type="dxa"/>
            <w:vAlign w:val="center"/>
          </w:tcPr>
          <w:p w:rsidR="007123EC" w:rsidRPr="00AA3868" w:rsidRDefault="007123EC" w:rsidP="007123EC">
            <w:pPr>
              <w:jc w:val="center"/>
            </w:pPr>
            <w:r w:rsidRPr="00AA3868">
              <w:t>22.5 (243)</w:t>
            </w:r>
          </w:p>
        </w:tc>
        <w:tc>
          <w:tcPr>
            <w:tcW w:w="514" w:type="dxa"/>
            <w:vAlign w:val="center"/>
          </w:tcPr>
          <w:p w:rsidR="007123EC" w:rsidRPr="00AA3868" w:rsidRDefault="007123EC" w:rsidP="007123EC">
            <w:pPr>
              <w:jc w:val="center"/>
            </w:pPr>
            <w:r w:rsidRPr="00AA3868">
              <w:t>3.5</w:t>
            </w:r>
          </w:p>
        </w:tc>
        <w:tc>
          <w:tcPr>
            <w:tcW w:w="772" w:type="dxa"/>
            <w:vAlign w:val="center"/>
          </w:tcPr>
          <w:p w:rsidR="007123EC" w:rsidRPr="00AA3868" w:rsidRDefault="007123EC" w:rsidP="007123EC">
            <w:pPr>
              <w:jc w:val="center"/>
            </w:pPr>
            <w:r w:rsidRPr="00AA3868">
              <w:t>1081</w:t>
            </w:r>
          </w:p>
        </w:tc>
      </w:tr>
      <w:tr w:rsidR="007123EC" w:rsidRPr="00AA3868" w:rsidTr="007123EC">
        <w:tc>
          <w:tcPr>
            <w:tcW w:w="5501" w:type="dxa"/>
          </w:tcPr>
          <w:p w:rsidR="007123EC" w:rsidRPr="00AA3868" w:rsidRDefault="007123EC" w:rsidP="007123EC">
            <w:pPr>
              <w:pStyle w:val="ListParagraph"/>
              <w:numPr>
                <w:ilvl w:val="0"/>
                <w:numId w:val="2"/>
              </w:numPr>
            </w:pPr>
            <w:r w:rsidRPr="00AA3868">
              <w:t>Extend November bag limit and gigging ban into the first week of December</w:t>
            </w:r>
          </w:p>
        </w:tc>
        <w:tc>
          <w:tcPr>
            <w:tcW w:w="1131" w:type="dxa"/>
            <w:vAlign w:val="center"/>
          </w:tcPr>
          <w:p w:rsidR="007123EC" w:rsidRPr="00AA3868" w:rsidRDefault="007123EC" w:rsidP="007123EC">
            <w:pPr>
              <w:jc w:val="center"/>
            </w:pPr>
            <w:r w:rsidRPr="00AA3868">
              <w:t>13.0 (137)</w:t>
            </w:r>
          </w:p>
        </w:tc>
        <w:tc>
          <w:tcPr>
            <w:tcW w:w="1234" w:type="dxa"/>
            <w:vAlign w:val="center"/>
          </w:tcPr>
          <w:p w:rsidR="007123EC" w:rsidRPr="00AA3868" w:rsidRDefault="007123EC" w:rsidP="007123EC">
            <w:pPr>
              <w:jc w:val="center"/>
            </w:pPr>
            <w:r w:rsidRPr="00AA3868">
              <w:t>12.3 (129)</w:t>
            </w:r>
          </w:p>
        </w:tc>
        <w:tc>
          <w:tcPr>
            <w:tcW w:w="1627" w:type="dxa"/>
            <w:vAlign w:val="center"/>
          </w:tcPr>
          <w:p w:rsidR="007123EC" w:rsidRPr="00AA3868" w:rsidRDefault="007123EC" w:rsidP="007123EC">
            <w:pPr>
              <w:jc w:val="center"/>
            </w:pPr>
            <w:r w:rsidRPr="00AA3868">
              <w:t>28.2 (296)</w:t>
            </w:r>
          </w:p>
        </w:tc>
        <w:tc>
          <w:tcPr>
            <w:tcW w:w="1163" w:type="dxa"/>
            <w:vAlign w:val="center"/>
          </w:tcPr>
          <w:p w:rsidR="007123EC" w:rsidRPr="00AA3868" w:rsidRDefault="007123EC" w:rsidP="007123EC">
            <w:pPr>
              <w:jc w:val="center"/>
            </w:pPr>
            <w:r w:rsidRPr="00AA3868">
              <w:t>31.6 (332)</w:t>
            </w:r>
          </w:p>
        </w:tc>
        <w:tc>
          <w:tcPr>
            <w:tcW w:w="1234" w:type="dxa"/>
            <w:vAlign w:val="center"/>
          </w:tcPr>
          <w:p w:rsidR="007123EC" w:rsidRPr="00AA3868" w:rsidRDefault="007123EC" w:rsidP="007123EC">
            <w:pPr>
              <w:jc w:val="center"/>
            </w:pPr>
            <w:r w:rsidRPr="00AA3868">
              <w:t>14.9 (157)</w:t>
            </w:r>
          </w:p>
        </w:tc>
        <w:tc>
          <w:tcPr>
            <w:tcW w:w="514" w:type="dxa"/>
            <w:vAlign w:val="center"/>
          </w:tcPr>
          <w:p w:rsidR="007123EC" w:rsidRPr="00AA3868" w:rsidRDefault="007123EC" w:rsidP="007123EC">
            <w:pPr>
              <w:jc w:val="center"/>
            </w:pPr>
            <w:r w:rsidRPr="00AA3868">
              <w:t>3.2</w:t>
            </w:r>
          </w:p>
        </w:tc>
        <w:tc>
          <w:tcPr>
            <w:tcW w:w="772" w:type="dxa"/>
            <w:vAlign w:val="center"/>
          </w:tcPr>
          <w:p w:rsidR="007123EC" w:rsidRPr="00AA3868" w:rsidRDefault="007123EC" w:rsidP="007123EC">
            <w:pPr>
              <w:jc w:val="center"/>
            </w:pPr>
            <w:r w:rsidRPr="00AA3868">
              <w:t>1051</w:t>
            </w:r>
          </w:p>
        </w:tc>
      </w:tr>
      <w:tr w:rsidR="007123EC" w:rsidRPr="00AA3868" w:rsidTr="007123EC">
        <w:tc>
          <w:tcPr>
            <w:tcW w:w="5501" w:type="dxa"/>
          </w:tcPr>
          <w:p w:rsidR="007123EC" w:rsidRPr="00AA3868" w:rsidRDefault="007123EC" w:rsidP="007123EC">
            <w:pPr>
              <w:pStyle w:val="ListParagraph"/>
              <w:numPr>
                <w:ilvl w:val="0"/>
                <w:numId w:val="2"/>
              </w:numPr>
            </w:pPr>
            <w:r w:rsidRPr="00AA3868">
              <w:t xml:space="preserve">Extend November bag limit and gigging ban into the first two weeks of December </w:t>
            </w:r>
          </w:p>
        </w:tc>
        <w:tc>
          <w:tcPr>
            <w:tcW w:w="1131" w:type="dxa"/>
            <w:vAlign w:val="center"/>
          </w:tcPr>
          <w:p w:rsidR="007123EC" w:rsidRPr="00AA3868" w:rsidRDefault="007123EC" w:rsidP="007123EC">
            <w:pPr>
              <w:jc w:val="center"/>
            </w:pPr>
            <w:r w:rsidRPr="00AA3868">
              <w:t>14.8 (155)</w:t>
            </w:r>
          </w:p>
        </w:tc>
        <w:tc>
          <w:tcPr>
            <w:tcW w:w="1234" w:type="dxa"/>
            <w:vAlign w:val="center"/>
          </w:tcPr>
          <w:p w:rsidR="007123EC" w:rsidRPr="00AA3868" w:rsidRDefault="007123EC" w:rsidP="007123EC">
            <w:pPr>
              <w:jc w:val="center"/>
            </w:pPr>
            <w:r w:rsidRPr="00AA3868">
              <w:t>14.6 (153)</w:t>
            </w:r>
          </w:p>
        </w:tc>
        <w:tc>
          <w:tcPr>
            <w:tcW w:w="1627" w:type="dxa"/>
            <w:vAlign w:val="center"/>
          </w:tcPr>
          <w:p w:rsidR="007123EC" w:rsidRPr="00AA3868" w:rsidRDefault="007123EC" w:rsidP="007123EC">
            <w:pPr>
              <w:jc w:val="center"/>
            </w:pPr>
            <w:r w:rsidRPr="00AA3868">
              <w:t>29.0 (304)</w:t>
            </w:r>
          </w:p>
        </w:tc>
        <w:tc>
          <w:tcPr>
            <w:tcW w:w="1163" w:type="dxa"/>
            <w:vAlign w:val="center"/>
          </w:tcPr>
          <w:p w:rsidR="007123EC" w:rsidRPr="00AA3868" w:rsidRDefault="007123EC" w:rsidP="007123EC">
            <w:pPr>
              <w:jc w:val="center"/>
            </w:pPr>
            <w:r w:rsidRPr="00AA3868">
              <w:t>25.2 (264)</w:t>
            </w:r>
          </w:p>
        </w:tc>
        <w:tc>
          <w:tcPr>
            <w:tcW w:w="1234" w:type="dxa"/>
            <w:vAlign w:val="center"/>
          </w:tcPr>
          <w:p w:rsidR="007123EC" w:rsidRPr="00AA3868" w:rsidRDefault="007123EC" w:rsidP="007123EC">
            <w:pPr>
              <w:jc w:val="center"/>
            </w:pPr>
            <w:r w:rsidRPr="00AA3868">
              <w:t>16.3 (171)</w:t>
            </w:r>
          </w:p>
        </w:tc>
        <w:tc>
          <w:tcPr>
            <w:tcW w:w="514" w:type="dxa"/>
            <w:vAlign w:val="center"/>
          </w:tcPr>
          <w:p w:rsidR="007123EC" w:rsidRPr="00AA3868" w:rsidRDefault="00D46236" w:rsidP="007123EC">
            <w:pPr>
              <w:jc w:val="center"/>
            </w:pPr>
            <w:r w:rsidRPr="00AA3868">
              <w:t>3.1</w:t>
            </w:r>
          </w:p>
        </w:tc>
        <w:tc>
          <w:tcPr>
            <w:tcW w:w="772" w:type="dxa"/>
            <w:vAlign w:val="center"/>
          </w:tcPr>
          <w:p w:rsidR="007123EC" w:rsidRPr="00AA3868" w:rsidRDefault="007123EC" w:rsidP="007123EC">
            <w:pPr>
              <w:jc w:val="center"/>
            </w:pPr>
            <w:r w:rsidRPr="00AA3868">
              <w:t>1047</w:t>
            </w:r>
          </w:p>
        </w:tc>
      </w:tr>
      <w:tr w:rsidR="007123EC" w:rsidRPr="00AA3868" w:rsidTr="007123EC">
        <w:tc>
          <w:tcPr>
            <w:tcW w:w="5501" w:type="dxa"/>
          </w:tcPr>
          <w:p w:rsidR="007123EC" w:rsidRPr="00AA3868" w:rsidRDefault="007123EC" w:rsidP="007123EC">
            <w:pPr>
              <w:pStyle w:val="ListParagraph"/>
              <w:numPr>
                <w:ilvl w:val="0"/>
                <w:numId w:val="2"/>
              </w:numPr>
            </w:pPr>
            <w:r w:rsidRPr="00AA3868">
              <w:t>Extend November bag limit and gigging ban through month of December</w:t>
            </w:r>
          </w:p>
        </w:tc>
        <w:tc>
          <w:tcPr>
            <w:tcW w:w="1131" w:type="dxa"/>
            <w:vAlign w:val="center"/>
          </w:tcPr>
          <w:p w:rsidR="007123EC" w:rsidRPr="00AA3868" w:rsidRDefault="007123EC" w:rsidP="007123EC">
            <w:pPr>
              <w:jc w:val="center"/>
            </w:pPr>
            <w:r w:rsidRPr="00AA3868">
              <w:t>20.3 (209)</w:t>
            </w:r>
          </w:p>
        </w:tc>
        <w:tc>
          <w:tcPr>
            <w:tcW w:w="1234" w:type="dxa"/>
            <w:vAlign w:val="center"/>
          </w:tcPr>
          <w:p w:rsidR="007123EC" w:rsidRPr="00AA3868" w:rsidRDefault="007123EC" w:rsidP="007123EC">
            <w:pPr>
              <w:jc w:val="center"/>
            </w:pPr>
            <w:r w:rsidRPr="00AA3868">
              <w:t>20.8 (214)</w:t>
            </w:r>
          </w:p>
        </w:tc>
        <w:tc>
          <w:tcPr>
            <w:tcW w:w="1627" w:type="dxa"/>
            <w:vAlign w:val="center"/>
          </w:tcPr>
          <w:p w:rsidR="007123EC" w:rsidRPr="00AA3868" w:rsidRDefault="007123EC" w:rsidP="007123EC">
            <w:pPr>
              <w:jc w:val="center"/>
            </w:pPr>
            <w:r w:rsidRPr="00AA3868">
              <w:t>32.0 (330)</w:t>
            </w:r>
          </w:p>
        </w:tc>
        <w:tc>
          <w:tcPr>
            <w:tcW w:w="1163" w:type="dxa"/>
            <w:vAlign w:val="center"/>
          </w:tcPr>
          <w:p w:rsidR="007123EC" w:rsidRPr="00AA3868" w:rsidRDefault="007123EC" w:rsidP="007123EC">
            <w:pPr>
              <w:jc w:val="center"/>
            </w:pPr>
            <w:r w:rsidRPr="00AA3868">
              <w:t>15.2 (157)</w:t>
            </w:r>
          </w:p>
        </w:tc>
        <w:tc>
          <w:tcPr>
            <w:tcW w:w="1234" w:type="dxa"/>
            <w:vAlign w:val="center"/>
          </w:tcPr>
          <w:p w:rsidR="007123EC" w:rsidRPr="00AA3868" w:rsidRDefault="007123EC" w:rsidP="007123EC">
            <w:pPr>
              <w:jc w:val="center"/>
            </w:pPr>
            <w:r w:rsidRPr="00AA3868">
              <w:t>11.7 (120)</w:t>
            </w:r>
          </w:p>
        </w:tc>
        <w:tc>
          <w:tcPr>
            <w:tcW w:w="514" w:type="dxa"/>
            <w:vAlign w:val="center"/>
          </w:tcPr>
          <w:p w:rsidR="007123EC" w:rsidRPr="00AA3868" w:rsidRDefault="00D46236" w:rsidP="007123EC">
            <w:pPr>
              <w:jc w:val="center"/>
            </w:pPr>
            <w:r w:rsidRPr="00AA3868">
              <w:t>3.1</w:t>
            </w:r>
          </w:p>
        </w:tc>
        <w:tc>
          <w:tcPr>
            <w:tcW w:w="772" w:type="dxa"/>
            <w:vAlign w:val="center"/>
          </w:tcPr>
          <w:p w:rsidR="007123EC" w:rsidRPr="00AA3868" w:rsidRDefault="007123EC" w:rsidP="007123EC">
            <w:pPr>
              <w:jc w:val="center"/>
            </w:pPr>
            <w:r w:rsidRPr="00AA3868">
              <w:t>1047</w:t>
            </w:r>
          </w:p>
        </w:tc>
      </w:tr>
      <w:tr w:rsidR="007123EC" w:rsidRPr="00AA3868" w:rsidTr="007123EC">
        <w:tc>
          <w:tcPr>
            <w:tcW w:w="5501" w:type="dxa"/>
          </w:tcPr>
          <w:p w:rsidR="007123EC" w:rsidRPr="00AA3868" w:rsidRDefault="007123EC" w:rsidP="007123EC">
            <w:pPr>
              <w:pStyle w:val="ListParagraph"/>
              <w:numPr>
                <w:ilvl w:val="0"/>
                <w:numId w:val="2"/>
              </w:numPr>
            </w:pPr>
            <w:r w:rsidRPr="00AA3868">
              <w:t>Move the November bag limit and gigging ban back into the last week of October through November</w:t>
            </w:r>
          </w:p>
        </w:tc>
        <w:tc>
          <w:tcPr>
            <w:tcW w:w="1131" w:type="dxa"/>
            <w:vAlign w:val="center"/>
          </w:tcPr>
          <w:p w:rsidR="007123EC" w:rsidRPr="00AA3868" w:rsidRDefault="007123EC" w:rsidP="007123EC">
            <w:pPr>
              <w:jc w:val="center"/>
            </w:pPr>
            <w:r w:rsidRPr="00AA3868">
              <w:t>17.9 (183)</w:t>
            </w:r>
          </w:p>
        </w:tc>
        <w:tc>
          <w:tcPr>
            <w:tcW w:w="1234" w:type="dxa"/>
            <w:vAlign w:val="center"/>
          </w:tcPr>
          <w:p w:rsidR="007123EC" w:rsidRPr="00AA3868" w:rsidRDefault="007123EC" w:rsidP="007123EC">
            <w:pPr>
              <w:jc w:val="center"/>
            </w:pPr>
            <w:r w:rsidRPr="00AA3868">
              <w:t>19.4 (199)</w:t>
            </w:r>
          </w:p>
        </w:tc>
        <w:tc>
          <w:tcPr>
            <w:tcW w:w="1627" w:type="dxa"/>
            <w:vAlign w:val="center"/>
          </w:tcPr>
          <w:p w:rsidR="007123EC" w:rsidRPr="00AA3868" w:rsidRDefault="007123EC" w:rsidP="007123EC">
            <w:pPr>
              <w:jc w:val="center"/>
            </w:pPr>
            <w:r w:rsidRPr="00AA3868">
              <w:t>32.5 (333)</w:t>
            </w:r>
          </w:p>
        </w:tc>
        <w:tc>
          <w:tcPr>
            <w:tcW w:w="1163" w:type="dxa"/>
            <w:vAlign w:val="center"/>
          </w:tcPr>
          <w:p w:rsidR="007123EC" w:rsidRPr="00AA3868" w:rsidRDefault="007123EC" w:rsidP="007123EC">
            <w:pPr>
              <w:jc w:val="center"/>
            </w:pPr>
            <w:r w:rsidRPr="00AA3868">
              <w:t>21.2 (217)</w:t>
            </w:r>
          </w:p>
        </w:tc>
        <w:tc>
          <w:tcPr>
            <w:tcW w:w="1234" w:type="dxa"/>
            <w:vAlign w:val="center"/>
          </w:tcPr>
          <w:p w:rsidR="007123EC" w:rsidRPr="00AA3868" w:rsidRDefault="007123EC" w:rsidP="007123EC">
            <w:pPr>
              <w:jc w:val="center"/>
            </w:pPr>
            <w:r w:rsidRPr="00AA3868">
              <w:t>9.1 (93)</w:t>
            </w:r>
          </w:p>
        </w:tc>
        <w:tc>
          <w:tcPr>
            <w:tcW w:w="514" w:type="dxa"/>
            <w:vAlign w:val="center"/>
          </w:tcPr>
          <w:p w:rsidR="007123EC" w:rsidRPr="00AA3868" w:rsidRDefault="00D46236" w:rsidP="007123EC">
            <w:pPr>
              <w:jc w:val="center"/>
            </w:pPr>
            <w:r w:rsidRPr="00AA3868">
              <w:t>2.8</w:t>
            </w:r>
          </w:p>
        </w:tc>
        <w:tc>
          <w:tcPr>
            <w:tcW w:w="772" w:type="dxa"/>
            <w:vAlign w:val="center"/>
          </w:tcPr>
          <w:p w:rsidR="007123EC" w:rsidRPr="00AA3868" w:rsidRDefault="007123EC" w:rsidP="007123EC">
            <w:pPr>
              <w:jc w:val="center"/>
            </w:pPr>
            <w:r w:rsidRPr="00AA3868">
              <w:t>1025</w:t>
            </w:r>
          </w:p>
        </w:tc>
      </w:tr>
      <w:tr w:rsidR="007123EC" w:rsidRPr="00AA3868" w:rsidTr="007123EC">
        <w:tc>
          <w:tcPr>
            <w:tcW w:w="5501" w:type="dxa"/>
          </w:tcPr>
          <w:p w:rsidR="007123EC" w:rsidRPr="00AA3868" w:rsidRDefault="007123EC" w:rsidP="007123EC">
            <w:pPr>
              <w:pStyle w:val="ListParagraph"/>
              <w:numPr>
                <w:ilvl w:val="0"/>
                <w:numId w:val="2"/>
              </w:numPr>
            </w:pPr>
            <w:r w:rsidRPr="00AA3868">
              <w:t>Move the November bag limit and gigging ban back into the last two weeks of October through November</w:t>
            </w:r>
          </w:p>
        </w:tc>
        <w:tc>
          <w:tcPr>
            <w:tcW w:w="1131" w:type="dxa"/>
            <w:vAlign w:val="center"/>
          </w:tcPr>
          <w:p w:rsidR="007123EC" w:rsidRPr="00AA3868" w:rsidRDefault="007123EC" w:rsidP="007123EC">
            <w:pPr>
              <w:jc w:val="center"/>
            </w:pPr>
            <w:r w:rsidRPr="00AA3868">
              <w:t>20.3 (209)</w:t>
            </w:r>
          </w:p>
        </w:tc>
        <w:tc>
          <w:tcPr>
            <w:tcW w:w="1234" w:type="dxa"/>
            <w:vAlign w:val="center"/>
          </w:tcPr>
          <w:p w:rsidR="007123EC" w:rsidRPr="00AA3868" w:rsidRDefault="007123EC" w:rsidP="007123EC">
            <w:pPr>
              <w:jc w:val="center"/>
            </w:pPr>
            <w:r w:rsidRPr="00AA3868">
              <w:t>20.8 (214)</w:t>
            </w:r>
          </w:p>
        </w:tc>
        <w:tc>
          <w:tcPr>
            <w:tcW w:w="1627" w:type="dxa"/>
            <w:vAlign w:val="center"/>
          </w:tcPr>
          <w:p w:rsidR="007123EC" w:rsidRPr="00AA3868" w:rsidRDefault="007123EC" w:rsidP="007123EC">
            <w:pPr>
              <w:jc w:val="center"/>
            </w:pPr>
            <w:r w:rsidRPr="00AA3868">
              <w:t>32.0 (330)</w:t>
            </w:r>
          </w:p>
        </w:tc>
        <w:tc>
          <w:tcPr>
            <w:tcW w:w="1163" w:type="dxa"/>
            <w:vAlign w:val="center"/>
          </w:tcPr>
          <w:p w:rsidR="007123EC" w:rsidRPr="00AA3868" w:rsidRDefault="007123EC" w:rsidP="007123EC">
            <w:pPr>
              <w:jc w:val="center"/>
            </w:pPr>
            <w:r w:rsidRPr="00AA3868">
              <w:t>15.2 (157)</w:t>
            </w:r>
          </w:p>
        </w:tc>
        <w:tc>
          <w:tcPr>
            <w:tcW w:w="1234" w:type="dxa"/>
            <w:vAlign w:val="center"/>
          </w:tcPr>
          <w:p w:rsidR="007123EC" w:rsidRPr="00AA3868" w:rsidRDefault="007123EC" w:rsidP="007123EC">
            <w:pPr>
              <w:jc w:val="center"/>
            </w:pPr>
            <w:r w:rsidRPr="00AA3868">
              <w:t>11.7 (120)</w:t>
            </w:r>
          </w:p>
        </w:tc>
        <w:tc>
          <w:tcPr>
            <w:tcW w:w="514" w:type="dxa"/>
            <w:vAlign w:val="center"/>
          </w:tcPr>
          <w:p w:rsidR="007123EC" w:rsidRPr="00AA3868" w:rsidRDefault="00D46236" w:rsidP="007123EC">
            <w:pPr>
              <w:jc w:val="center"/>
            </w:pPr>
            <w:r w:rsidRPr="00AA3868">
              <w:t>2.8</w:t>
            </w:r>
          </w:p>
        </w:tc>
        <w:tc>
          <w:tcPr>
            <w:tcW w:w="772" w:type="dxa"/>
            <w:vAlign w:val="center"/>
          </w:tcPr>
          <w:p w:rsidR="007123EC" w:rsidRPr="00AA3868" w:rsidRDefault="007123EC" w:rsidP="007123EC">
            <w:pPr>
              <w:jc w:val="center"/>
            </w:pPr>
            <w:r w:rsidRPr="00AA3868">
              <w:t>1030</w:t>
            </w:r>
          </w:p>
        </w:tc>
      </w:tr>
    </w:tbl>
    <w:p w:rsidR="009828F5" w:rsidRPr="00AA3868" w:rsidRDefault="009828F5" w:rsidP="007123EC">
      <w:pPr>
        <w:spacing w:after="0" w:line="240" w:lineRule="auto"/>
      </w:pPr>
    </w:p>
    <w:p w:rsidR="00D46236" w:rsidRPr="00AA3868" w:rsidRDefault="00D46236" w:rsidP="007123EC">
      <w:pPr>
        <w:spacing w:after="0" w:line="240" w:lineRule="auto"/>
        <w:sectPr w:rsidR="00D46236" w:rsidRPr="00AA3868" w:rsidSect="007123EC">
          <w:type w:val="continuous"/>
          <w:pgSz w:w="15840" w:h="12240" w:orient="landscape"/>
          <w:pgMar w:top="1440" w:right="1440" w:bottom="1440" w:left="1440" w:header="720" w:footer="720" w:gutter="0"/>
          <w:cols w:space="720"/>
          <w:docGrid w:linePitch="360"/>
        </w:sectPr>
      </w:pPr>
    </w:p>
    <w:p w:rsidR="00A7152B" w:rsidRPr="00AA3868" w:rsidRDefault="00A7152B" w:rsidP="007123EC">
      <w:pPr>
        <w:spacing w:after="0" w:line="240" w:lineRule="auto"/>
      </w:pPr>
    </w:p>
    <w:p w:rsidR="00A7152B" w:rsidRPr="00AA3868" w:rsidRDefault="00A7152B">
      <w:r w:rsidRPr="00AA3868">
        <w:br w:type="page"/>
      </w:r>
    </w:p>
    <w:p w:rsidR="00A7152B" w:rsidRPr="00AA3868" w:rsidRDefault="00A7152B" w:rsidP="00A7152B">
      <w:pPr>
        <w:spacing w:after="0" w:line="240" w:lineRule="auto"/>
      </w:pPr>
      <w:r w:rsidRPr="00AA3868">
        <w:lastRenderedPageBreak/>
        <w:t xml:space="preserve">Currently the daily bag limit for spotted seatrout is 10 fish with a minimum size limit of 15” and a maximum size limit of 25” outside of the lower Laguna Madre (LLM).  Within the LLM the daily bag limit and possession limit is 5 fish with a 15” minimum size limit and a 25” maximum size limit.  One fish over 25” is allowed per person per day and counts as part of the daily bag limit coastwide.  The regulations within the LLM were instituted to stop and reverse the downward trend in overall abundance and spawning biomass in the region, and to ensure that fish reach larger size classes.  The fishery in the LLM has benefited from these regulations.  As these regulations have proven beneficial in the LLM, the department is considering expanding these regulations, or a variation thereof, to other areas along the coast.  </w:t>
      </w:r>
    </w:p>
    <w:p w:rsidR="00A7152B" w:rsidRPr="00AA3868" w:rsidRDefault="00A7152B" w:rsidP="00A7152B">
      <w:pPr>
        <w:spacing w:after="0" w:line="240" w:lineRule="auto"/>
      </w:pPr>
    </w:p>
    <w:tbl>
      <w:tblPr>
        <w:tblStyle w:val="TableGrid"/>
        <w:tblW w:w="13176" w:type="dxa"/>
        <w:tblLook w:val="04A0" w:firstRow="1" w:lastRow="0" w:firstColumn="1" w:lastColumn="0" w:noHBand="0" w:noVBand="1"/>
      </w:tblPr>
      <w:tblGrid>
        <w:gridCol w:w="5501"/>
        <w:gridCol w:w="1131"/>
        <w:gridCol w:w="1234"/>
        <w:gridCol w:w="1627"/>
        <w:gridCol w:w="1163"/>
        <w:gridCol w:w="1234"/>
        <w:gridCol w:w="514"/>
        <w:gridCol w:w="772"/>
      </w:tblGrid>
      <w:tr w:rsidR="00D46236" w:rsidRPr="00AA3868" w:rsidTr="00DC06E4">
        <w:tc>
          <w:tcPr>
            <w:tcW w:w="13176" w:type="dxa"/>
            <w:gridSpan w:val="8"/>
          </w:tcPr>
          <w:p w:rsidR="00D46236" w:rsidRPr="00AA3868" w:rsidRDefault="00D134B0" w:rsidP="00DC06E4">
            <w:pPr>
              <w:rPr>
                <w:b/>
              </w:rPr>
            </w:pPr>
            <w:r>
              <w:rPr>
                <w:b/>
              </w:rPr>
              <w:t>Q5</w:t>
            </w:r>
            <w:r w:rsidR="00D46236" w:rsidRPr="00AA3868">
              <w:rPr>
                <w:b/>
              </w:rPr>
              <w:t>. Please indicate your level of support for the management options listed below by checking the response category for each question that most closely reflects your opinion.</w:t>
            </w:r>
          </w:p>
        </w:tc>
      </w:tr>
      <w:tr w:rsidR="00D46236" w:rsidRPr="00AA3868" w:rsidTr="00D477AB">
        <w:trPr>
          <w:cantSplit/>
          <w:trHeight w:val="1574"/>
        </w:trPr>
        <w:tc>
          <w:tcPr>
            <w:tcW w:w="5501" w:type="dxa"/>
          </w:tcPr>
          <w:p w:rsidR="00D46236" w:rsidRPr="00AA3868" w:rsidRDefault="00BC5E1A" w:rsidP="00DC06E4">
            <w:r>
              <w:t>% (n)</w:t>
            </w:r>
          </w:p>
        </w:tc>
        <w:tc>
          <w:tcPr>
            <w:tcW w:w="1131" w:type="dxa"/>
            <w:textDirection w:val="btLr"/>
            <w:vAlign w:val="center"/>
          </w:tcPr>
          <w:p w:rsidR="00D46236" w:rsidRPr="00AA3868" w:rsidRDefault="00D46236" w:rsidP="00DC06E4">
            <w:pPr>
              <w:ind w:left="113" w:right="113"/>
            </w:pPr>
            <w:r w:rsidRPr="00AA3868">
              <w:t>Strongly Oppose</w:t>
            </w:r>
          </w:p>
        </w:tc>
        <w:tc>
          <w:tcPr>
            <w:tcW w:w="1234" w:type="dxa"/>
            <w:textDirection w:val="btLr"/>
            <w:vAlign w:val="center"/>
          </w:tcPr>
          <w:p w:rsidR="00D46236" w:rsidRPr="00AA3868" w:rsidRDefault="00D46236" w:rsidP="00DC06E4">
            <w:pPr>
              <w:ind w:left="113" w:right="113"/>
            </w:pPr>
            <w:r w:rsidRPr="00AA3868">
              <w:t>Oppose</w:t>
            </w:r>
          </w:p>
        </w:tc>
        <w:tc>
          <w:tcPr>
            <w:tcW w:w="1627" w:type="dxa"/>
            <w:textDirection w:val="btLr"/>
            <w:vAlign w:val="center"/>
          </w:tcPr>
          <w:p w:rsidR="00D46236" w:rsidRPr="00AA3868" w:rsidRDefault="00D46236" w:rsidP="00DC06E4">
            <w:pPr>
              <w:ind w:left="113" w:right="113"/>
            </w:pPr>
            <w:r w:rsidRPr="00AA3868">
              <w:t>Neither Support or Oppose</w:t>
            </w:r>
          </w:p>
        </w:tc>
        <w:tc>
          <w:tcPr>
            <w:tcW w:w="1163" w:type="dxa"/>
            <w:textDirection w:val="btLr"/>
            <w:vAlign w:val="center"/>
          </w:tcPr>
          <w:p w:rsidR="00D46236" w:rsidRPr="00AA3868" w:rsidRDefault="00D46236" w:rsidP="00DC06E4">
            <w:pPr>
              <w:ind w:left="113" w:right="113"/>
            </w:pPr>
            <w:r w:rsidRPr="00AA3868">
              <w:t>Support</w:t>
            </w:r>
          </w:p>
        </w:tc>
        <w:tc>
          <w:tcPr>
            <w:tcW w:w="1234" w:type="dxa"/>
            <w:textDirection w:val="btLr"/>
            <w:vAlign w:val="center"/>
          </w:tcPr>
          <w:p w:rsidR="00D46236" w:rsidRPr="00AA3868" w:rsidRDefault="00D46236" w:rsidP="00DC06E4">
            <w:pPr>
              <w:ind w:left="113" w:right="113"/>
            </w:pPr>
            <w:r w:rsidRPr="00AA3868">
              <w:t>Strongly Support</w:t>
            </w:r>
          </w:p>
        </w:tc>
        <w:tc>
          <w:tcPr>
            <w:tcW w:w="514" w:type="dxa"/>
            <w:vAlign w:val="bottom"/>
          </w:tcPr>
          <w:p w:rsidR="00D46236" w:rsidRPr="00AA3868" w:rsidRDefault="00D46236" w:rsidP="00D477AB">
            <w:pPr>
              <w:jc w:val="center"/>
            </w:pPr>
            <w:r w:rsidRPr="00AA3868">
              <w:t>M</w:t>
            </w:r>
          </w:p>
        </w:tc>
        <w:tc>
          <w:tcPr>
            <w:tcW w:w="772" w:type="dxa"/>
            <w:vAlign w:val="bottom"/>
          </w:tcPr>
          <w:p w:rsidR="00D46236" w:rsidRPr="00AA3868" w:rsidRDefault="00D46236" w:rsidP="00D477AB">
            <w:pPr>
              <w:jc w:val="center"/>
            </w:pPr>
            <w:r w:rsidRPr="00AA3868">
              <w:t>n</w:t>
            </w:r>
          </w:p>
        </w:tc>
      </w:tr>
      <w:tr w:rsidR="00D46236" w:rsidRPr="00AA3868" w:rsidTr="00DC06E4">
        <w:tc>
          <w:tcPr>
            <w:tcW w:w="5501" w:type="dxa"/>
          </w:tcPr>
          <w:p w:rsidR="00D46236" w:rsidRPr="00AA3868" w:rsidRDefault="00D46236" w:rsidP="00D46236">
            <w:pPr>
              <w:pStyle w:val="ListParagraph"/>
              <w:numPr>
                <w:ilvl w:val="0"/>
                <w:numId w:val="4"/>
              </w:numPr>
              <w:ind w:left="360"/>
            </w:pPr>
            <w:r w:rsidRPr="00AA3868">
              <w:t>Maintain current regulations/No Change</w:t>
            </w:r>
          </w:p>
        </w:tc>
        <w:tc>
          <w:tcPr>
            <w:tcW w:w="1131" w:type="dxa"/>
            <w:vAlign w:val="center"/>
          </w:tcPr>
          <w:p w:rsidR="00D46236" w:rsidRPr="00AA3868" w:rsidRDefault="00D46236" w:rsidP="00DC06E4">
            <w:pPr>
              <w:jc w:val="center"/>
            </w:pPr>
            <w:r w:rsidRPr="00AA3868">
              <w:t>8.2 (86)</w:t>
            </w:r>
          </w:p>
        </w:tc>
        <w:tc>
          <w:tcPr>
            <w:tcW w:w="1234" w:type="dxa"/>
            <w:vAlign w:val="center"/>
          </w:tcPr>
          <w:p w:rsidR="00D46236" w:rsidRPr="00AA3868" w:rsidRDefault="00D46236" w:rsidP="00DC06E4">
            <w:pPr>
              <w:jc w:val="center"/>
            </w:pPr>
            <w:r w:rsidRPr="00AA3868">
              <w:t>10.4 (109)</w:t>
            </w:r>
          </w:p>
        </w:tc>
        <w:tc>
          <w:tcPr>
            <w:tcW w:w="1627" w:type="dxa"/>
            <w:vAlign w:val="center"/>
          </w:tcPr>
          <w:p w:rsidR="00D46236" w:rsidRPr="00AA3868" w:rsidRDefault="00D46236" w:rsidP="00DC06E4">
            <w:pPr>
              <w:jc w:val="center"/>
            </w:pPr>
            <w:r w:rsidRPr="00AA3868">
              <w:t>26.4 (277)</w:t>
            </w:r>
          </w:p>
        </w:tc>
        <w:tc>
          <w:tcPr>
            <w:tcW w:w="1163" w:type="dxa"/>
            <w:vAlign w:val="center"/>
          </w:tcPr>
          <w:p w:rsidR="00D46236" w:rsidRPr="00AA3868" w:rsidRDefault="00D46236" w:rsidP="00DC06E4">
            <w:pPr>
              <w:jc w:val="center"/>
            </w:pPr>
            <w:r w:rsidRPr="00AA3868">
              <w:t>28.9 (303)</w:t>
            </w:r>
          </w:p>
        </w:tc>
        <w:tc>
          <w:tcPr>
            <w:tcW w:w="1234" w:type="dxa"/>
            <w:vAlign w:val="center"/>
          </w:tcPr>
          <w:p w:rsidR="00D46236" w:rsidRPr="00AA3868" w:rsidRDefault="00D46236" w:rsidP="00DC06E4">
            <w:pPr>
              <w:jc w:val="center"/>
            </w:pPr>
            <w:r w:rsidRPr="00AA3868">
              <w:t>26.0 (273)</w:t>
            </w:r>
          </w:p>
        </w:tc>
        <w:tc>
          <w:tcPr>
            <w:tcW w:w="514" w:type="dxa"/>
            <w:vAlign w:val="center"/>
          </w:tcPr>
          <w:p w:rsidR="00D46236" w:rsidRPr="00AA3868" w:rsidRDefault="00D46236" w:rsidP="00DC06E4">
            <w:pPr>
              <w:jc w:val="center"/>
            </w:pPr>
            <w:r w:rsidRPr="00AA3868">
              <w:t>3.5</w:t>
            </w:r>
          </w:p>
        </w:tc>
        <w:tc>
          <w:tcPr>
            <w:tcW w:w="772" w:type="dxa"/>
            <w:vAlign w:val="center"/>
          </w:tcPr>
          <w:p w:rsidR="00D46236" w:rsidRPr="00AA3868" w:rsidRDefault="00D46236" w:rsidP="00DC06E4">
            <w:pPr>
              <w:jc w:val="center"/>
            </w:pPr>
            <w:r w:rsidRPr="00AA3868">
              <w:t>1048</w:t>
            </w:r>
          </w:p>
        </w:tc>
      </w:tr>
      <w:tr w:rsidR="00D46236" w:rsidRPr="00AA3868" w:rsidTr="00DC06E4">
        <w:tc>
          <w:tcPr>
            <w:tcW w:w="5501" w:type="dxa"/>
          </w:tcPr>
          <w:p w:rsidR="00D46236" w:rsidRPr="00AA3868" w:rsidRDefault="00D46236" w:rsidP="00D46236">
            <w:pPr>
              <w:pStyle w:val="ListParagraph"/>
              <w:numPr>
                <w:ilvl w:val="0"/>
                <w:numId w:val="4"/>
              </w:numPr>
              <w:ind w:left="360"/>
            </w:pPr>
            <w:r w:rsidRPr="00AA3868">
              <w:t>Expand 5-fish bag limit from the lower Laguna Madre to the entire coast</w:t>
            </w:r>
          </w:p>
        </w:tc>
        <w:tc>
          <w:tcPr>
            <w:tcW w:w="1131" w:type="dxa"/>
            <w:vAlign w:val="center"/>
          </w:tcPr>
          <w:p w:rsidR="00D46236" w:rsidRPr="00AA3868" w:rsidRDefault="00D46236" w:rsidP="00DC06E4">
            <w:pPr>
              <w:jc w:val="center"/>
            </w:pPr>
            <w:r w:rsidRPr="00AA3868">
              <w:t>18.7 (199)</w:t>
            </w:r>
          </w:p>
        </w:tc>
        <w:tc>
          <w:tcPr>
            <w:tcW w:w="1234" w:type="dxa"/>
            <w:vAlign w:val="center"/>
          </w:tcPr>
          <w:p w:rsidR="00D46236" w:rsidRPr="00AA3868" w:rsidRDefault="00D46236" w:rsidP="00DC06E4">
            <w:pPr>
              <w:jc w:val="center"/>
            </w:pPr>
            <w:r w:rsidRPr="00AA3868">
              <w:t>13.6 (145)</w:t>
            </w:r>
          </w:p>
        </w:tc>
        <w:tc>
          <w:tcPr>
            <w:tcW w:w="1627" w:type="dxa"/>
            <w:vAlign w:val="center"/>
          </w:tcPr>
          <w:p w:rsidR="00D46236" w:rsidRPr="00AA3868" w:rsidRDefault="00D46236" w:rsidP="00DC06E4">
            <w:pPr>
              <w:jc w:val="center"/>
            </w:pPr>
            <w:r w:rsidRPr="00AA3868">
              <w:t>19.0 (202)</w:t>
            </w:r>
          </w:p>
        </w:tc>
        <w:tc>
          <w:tcPr>
            <w:tcW w:w="1163" w:type="dxa"/>
            <w:vAlign w:val="center"/>
          </w:tcPr>
          <w:p w:rsidR="00D46236" w:rsidRPr="00AA3868" w:rsidRDefault="00D46236" w:rsidP="00DC06E4">
            <w:pPr>
              <w:jc w:val="center"/>
            </w:pPr>
            <w:r w:rsidRPr="00AA3868">
              <w:t>24.5 (261)</w:t>
            </w:r>
          </w:p>
        </w:tc>
        <w:tc>
          <w:tcPr>
            <w:tcW w:w="1234" w:type="dxa"/>
            <w:vAlign w:val="center"/>
          </w:tcPr>
          <w:p w:rsidR="00D46236" w:rsidRPr="00AA3868" w:rsidRDefault="00D46236" w:rsidP="00DC06E4">
            <w:pPr>
              <w:jc w:val="center"/>
            </w:pPr>
            <w:r w:rsidRPr="00AA3868">
              <w:t>24.2 (257)</w:t>
            </w:r>
          </w:p>
        </w:tc>
        <w:tc>
          <w:tcPr>
            <w:tcW w:w="514" w:type="dxa"/>
            <w:vAlign w:val="center"/>
          </w:tcPr>
          <w:p w:rsidR="00D46236" w:rsidRPr="00AA3868" w:rsidRDefault="00D46236" w:rsidP="00DC06E4">
            <w:pPr>
              <w:jc w:val="center"/>
            </w:pPr>
            <w:r w:rsidRPr="00AA3868">
              <w:t>3.2</w:t>
            </w:r>
          </w:p>
        </w:tc>
        <w:tc>
          <w:tcPr>
            <w:tcW w:w="772" w:type="dxa"/>
            <w:vAlign w:val="center"/>
          </w:tcPr>
          <w:p w:rsidR="00D46236" w:rsidRPr="00AA3868" w:rsidRDefault="00D46236" w:rsidP="00DC06E4">
            <w:pPr>
              <w:jc w:val="center"/>
            </w:pPr>
            <w:r w:rsidRPr="00AA3868">
              <w:t>1064</w:t>
            </w:r>
          </w:p>
        </w:tc>
      </w:tr>
      <w:tr w:rsidR="00D46236" w:rsidRPr="00AA3868" w:rsidTr="00DC06E4">
        <w:tc>
          <w:tcPr>
            <w:tcW w:w="5501" w:type="dxa"/>
          </w:tcPr>
          <w:p w:rsidR="00D46236" w:rsidRPr="00AA3868" w:rsidRDefault="00D46236" w:rsidP="00D46236">
            <w:pPr>
              <w:pStyle w:val="ListParagraph"/>
              <w:numPr>
                <w:ilvl w:val="0"/>
                <w:numId w:val="4"/>
              </w:numPr>
              <w:ind w:left="360"/>
            </w:pPr>
            <w:r w:rsidRPr="00AA3868">
              <w:t>Expand 5-fish bag limit from the lower Laguna Madre through Matagorda Bay (excludes Galveston Bay and Sabine Lake)</w:t>
            </w:r>
          </w:p>
        </w:tc>
        <w:tc>
          <w:tcPr>
            <w:tcW w:w="1131" w:type="dxa"/>
            <w:vAlign w:val="center"/>
          </w:tcPr>
          <w:p w:rsidR="00D46236" w:rsidRPr="00AA3868" w:rsidRDefault="00D46236" w:rsidP="00DC06E4">
            <w:pPr>
              <w:jc w:val="center"/>
            </w:pPr>
            <w:r w:rsidRPr="00AA3868">
              <w:t>19.2 (196)</w:t>
            </w:r>
          </w:p>
        </w:tc>
        <w:tc>
          <w:tcPr>
            <w:tcW w:w="1234" w:type="dxa"/>
            <w:vAlign w:val="center"/>
          </w:tcPr>
          <w:p w:rsidR="00D46236" w:rsidRPr="00AA3868" w:rsidRDefault="00D46236" w:rsidP="00DC06E4">
            <w:pPr>
              <w:jc w:val="center"/>
            </w:pPr>
            <w:r w:rsidRPr="00AA3868">
              <w:t>17.8 (182)</w:t>
            </w:r>
          </w:p>
        </w:tc>
        <w:tc>
          <w:tcPr>
            <w:tcW w:w="1627" w:type="dxa"/>
            <w:vAlign w:val="center"/>
          </w:tcPr>
          <w:p w:rsidR="00D46236" w:rsidRPr="00AA3868" w:rsidRDefault="00D46236" w:rsidP="00DC06E4">
            <w:pPr>
              <w:jc w:val="center"/>
            </w:pPr>
            <w:r w:rsidRPr="00AA3868">
              <w:t>27.9 (285)</w:t>
            </w:r>
          </w:p>
        </w:tc>
        <w:tc>
          <w:tcPr>
            <w:tcW w:w="1163" w:type="dxa"/>
            <w:vAlign w:val="center"/>
          </w:tcPr>
          <w:p w:rsidR="00D46236" w:rsidRPr="00AA3868" w:rsidRDefault="00D46236" w:rsidP="00DC06E4">
            <w:pPr>
              <w:jc w:val="center"/>
            </w:pPr>
            <w:r w:rsidRPr="00AA3868">
              <w:t>23.3 (238)</w:t>
            </w:r>
          </w:p>
        </w:tc>
        <w:tc>
          <w:tcPr>
            <w:tcW w:w="1234" w:type="dxa"/>
            <w:vAlign w:val="center"/>
          </w:tcPr>
          <w:p w:rsidR="00D46236" w:rsidRPr="00AA3868" w:rsidRDefault="00D46236" w:rsidP="00DC06E4">
            <w:pPr>
              <w:jc w:val="center"/>
            </w:pPr>
            <w:r w:rsidRPr="00AA3868">
              <w:t>11.8 (120)</w:t>
            </w:r>
          </w:p>
        </w:tc>
        <w:tc>
          <w:tcPr>
            <w:tcW w:w="514" w:type="dxa"/>
            <w:vAlign w:val="center"/>
          </w:tcPr>
          <w:p w:rsidR="00D46236" w:rsidRPr="00AA3868" w:rsidRDefault="00D46236" w:rsidP="00DC06E4">
            <w:pPr>
              <w:jc w:val="center"/>
            </w:pPr>
            <w:r w:rsidRPr="00AA3868">
              <w:t>2.9</w:t>
            </w:r>
          </w:p>
        </w:tc>
        <w:tc>
          <w:tcPr>
            <w:tcW w:w="772" w:type="dxa"/>
            <w:vAlign w:val="center"/>
          </w:tcPr>
          <w:p w:rsidR="00D46236" w:rsidRPr="00AA3868" w:rsidRDefault="00D46236" w:rsidP="00DC06E4">
            <w:pPr>
              <w:jc w:val="center"/>
            </w:pPr>
            <w:r w:rsidRPr="00AA3868">
              <w:t>1021</w:t>
            </w:r>
          </w:p>
        </w:tc>
      </w:tr>
    </w:tbl>
    <w:p w:rsidR="00A7152B" w:rsidRPr="00AA3868" w:rsidRDefault="00A7152B" w:rsidP="00A7152B">
      <w:pPr>
        <w:spacing w:after="0" w:line="240" w:lineRule="auto"/>
      </w:pPr>
    </w:p>
    <w:p w:rsidR="00A7152B" w:rsidRPr="00AA3868" w:rsidRDefault="00A7152B" w:rsidP="00A7152B">
      <w:pPr>
        <w:spacing w:after="0" w:line="240" w:lineRule="auto"/>
      </w:pPr>
    </w:p>
    <w:p w:rsidR="00A7152B" w:rsidRPr="00AA3868" w:rsidRDefault="00A7152B" w:rsidP="007123EC">
      <w:pPr>
        <w:spacing w:after="0" w:line="240" w:lineRule="auto"/>
        <w:sectPr w:rsidR="00A7152B" w:rsidRPr="00AA3868" w:rsidSect="007123EC">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92"/>
        <w:gridCol w:w="3192"/>
        <w:gridCol w:w="3192"/>
      </w:tblGrid>
      <w:tr w:rsidR="00DC06E4" w:rsidRPr="00AA3868" w:rsidTr="00DC06E4">
        <w:tc>
          <w:tcPr>
            <w:tcW w:w="9576" w:type="dxa"/>
            <w:gridSpan w:val="3"/>
          </w:tcPr>
          <w:p w:rsidR="00DC06E4" w:rsidRPr="00AA3868" w:rsidRDefault="00DC06E4" w:rsidP="00DC06E4">
            <w:pPr>
              <w:rPr>
                <w:b/>
              </w:rPr>
            </w:pPr>
            <w:r w:rsidRPr="00AA3868">
              <w:rPr>
                <w:b/>
              </w:rPr>
              <w:lastRenderedPageBreak/>
              <w:t xml:space="preserve">Q7. </w:t>
            </w:r>
            <w:r w:rsidRPr="00AA3868">
              <w:rPr>
                <w:rFonts w:cstheme="minorHAnsi"/>
                <w:b/>
              </w:rPr>
              <w:t xml:space="preserve">Which of the fish below do you prefer to catch in </w:t>
            </w:r>
            <w:r w:rsidRPr="00AA3868">
              <w:rPr>
                <w:rFonts w:cstheme="minorHAnsi"/>
                <w:b/>
                <w:i/>
              </w:rPr>
              <w:t>salt water</w:t>
            </w:r>
            <w:r w:rsidRPr="00AA3868">
              <w:rPr>
                <w:rFonts w:cstheme="minorHAnsi"/>
                <w:b/>
              </w:rPr>
              <w:t xml:space="preserve"> in Texas? (Check all that apply).</w:t>
            </w:r>
          </w:p>
        </w:tc>
      </w:tr>
      <w:tr w:rsidR="00DC06E4" w:rsidRPr="00AA3868" w:rsidTr="00DC06E4">
        <w:tc>
          <w:tcPr>
            <w:tcW w:w="3192" w:type="dxa"/>
          </w:tcPr>
          <w:p w:rsidR="00DC06E4" w:rsidRPr="00AA3868" w:rsidRDefault="00DC06E4" w:rsidP="00DC06E4"/>
        </w:tc>
        <w:tc>
          <w:tcPr>
            <w:tcW w:w="3192" w:type="dxa"/>
          </w:tcPr>
          <w:p w:rsidR="00DC06E4" w:rsidRPr="00AA3868" w:rsidRDefault="00DC06E4" w:rsidP="00DC06E4">
            <w:pPr>
              <w:jc w:val="center"/>
            </w:pPr>
            <w:r w:rsidRPr="00AA3868">
              <w:t>n</w:t>
            </w:r>
          </w:p>
        </w:tc>
        <w:tc>
          <w:tcPr>
            <w:tcW w:w="3192" w:type="dxa"/>
          </w:tcPr>
          <w:p w:rsidR="00DC06E4" w:rsidRPr="00AA3868" w:rsidRDefault="00DC06E4" w:rsidP="00DC06E4">
            <w:pPr>
              <w:jc w:val="center"/>
            </w:pPr>
            <w:r w:rsidRPr="00AA3868">
              <w:t>%</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Red drum</w:t>
            </w:r>
          </w:p>
        </w:tc>
        <w:tc>
          <w:tcPr>
            <w:tcW w:w="3192" w:type="dxa"/>
            <w:vAlign w:val="center"/>
          </w:tcPr>
          <w:p w:rsidR="00DC06E4" w:rsidRPr="00AA3868" w:rsidRDefault="00AA3868" w:rsidP="00DC06E4">
            <w:pPr>
              <w:jc w:val="center"/>
              <w:rPr>
                <w:rFonts w:cs="Arial"/>
                <w:color w:val="000000"/>
              </w:rPr>
            </w:pPr>
            <w:r w:rsidRPr="00AA3868">
              <w:rPr>
                <w:rFonts w:cs="Arial"/>
                <w:color w:val="000000"/>
              </w:rPr>
              <w:t>928</w:t>
            </w:r>
          </w:p>
        </w:tc>
        <w:tc>
          <w:tcPr>
            <w:tcW w:w="3192" w:type="dxa"/>
            <w:vAlign w:val="center"/>
          </w:tcPr>
          <w:p w:rsidR="00DC06E4" w:rsidRPr="00AA3868" w:rsidRDefault="00AA3868" w:rsidP="00DC06E4">
            <w:pPr>
              <w:jc w:val="center"/>
              <w:rPr>
                <w:rFonts w:cs="Arial"/>
                <w:color w:val="000000"/>
              </w:rPr>
            </w:pPr>
            <w:r w:rsidRPr="00AA3868">
              <w:rPr>
                <w:rFonts w:cs="Arial"/>
                <w:color w:val="000000"/>
              </w:rPr>
              <w:t>54.8</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Spotted seatrout</w:t>
            </w:r>
          </w:p>
        </w:tc>
        <w:tc>
          <w:tcPr>
            <w:tcW w:w="3192" w:type="dxa"/>
            <w:vAlign w:val="center"/>
          </w:tcPr>
          <w:p w:rsidR="00DC06E4" w:rsidRPr="00AA3868" w:rsidRDefault="00AA3868" w:rsidP="00DC06E4">
            <w:pPr>
              <w:jc w:val="center"/>
              <w:rPr>
                <w:rFonts w:cs="Arial"/>
                <w:color w:val="000000"/>
              </w:rPr>
            </w:pPr>
            <w:r w:rsidRPr="00AA3868">
              <w:rPr>
                <w:rFonts w:cs="Arial"/>
                <w:color w:val="000000"/>
              </w:rPr>
              <w:t>972</w:t>
            </w:r>
          </w:p>
        </w:tc>
        <w:tc>
          <w:tcPr>
            <w:tcW w:w="3192" w:type="dxa"/>
            <w:vAlign w:val="center"/>
          </w:tcPr>
          <w:p w:rsidR="00DC06E4" w:rsidRPr="00AA3868" w:rsidRDefault="00AA3868" w:rsidP="00DC06E4">
            <w:pPr>
              <w:jc w:val="center"/>
              <w:rPr>
                <w:rFonts w:cs="Arial"/>
                <w:color w:val="000000"/>
              </w:rPr>
            </w:pPr>
            <w:r w:rsidRPr="00AA3868">
              <w:rPr>
                <w:rFonts w:cs="Arial"/>
                <w:color w:val="000000"/>
              </w:rPr>
              <w:t>57.4</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Flounder</w:t>
            </w:r>
          </w:p>
        </w:tc>
        <w:tc>
          <w:tcPr>
            <w:tcW w:w="3192" w:type="dxa"/>
            <w:vAlign w:val="center"/>
          </w:tcPr>
          <w:p w:rsidR="00DC06E4" w:rsidRPr="00AA3868" w:rsidRDefault="00AA3868" w:rsidP="00DC06E4">
            <w:pPr>
              <w:jc w:val="center"/>
              <w:rPr>
                <w:rFonts w:cs="Arial"/>
                <w:color w:val="000000"/>
              </w:rPr>
            </w:pPr>
            <w:r w:rsidRPr="00AA3868">
              <w:rPr>
                <w:rFonts w:cs="Arial"/>
                <w:color w:val="000000"/>
              </w:rPr>
              <w:t>798</w:t>
            </w:r>
          </w:p>
        </w:tc>
        <w:tc>
          <w:tcPr>
            <w:tcW w:w="3192" w:type="dxa"/>
            <w:vAlign w:val="center"/>
          </w:tcPr>
          <w:p w:rsidR="00DC06E4" w:rsidRPr="00AA3868" w:rsidRDefault="00AA3868" w:rsidP="00DC06E4">
            <w:pPr>
              <w:jc w:val="center"/>
              <w:rPr>
                <w:rFonts w:cs="Arial"/>
                <w:color w:val="000000"/>
              </w:rPr>
            </w:pPr>
            <w:r w:rsidRPr="00AA3868">
              <w:rPr>
                <w:rFonts w:cs="Arial"/>
                <w:color w:val="000000"/>
              </w:rPr>
              <w:t>47.1</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Red snapper</w:t>
            </w:r>
          </w:p>
        </w:tc>
        <w:tc>
          <w:tcPr>
            <w:tcW w:w="3192" w:type="dxa"/>
            <w:vAlign w:val="center"/>
          </w:tcPr>
          <w:p w:rsidR="00DC06E4" w:rsidRPr="00AA3868" w:rsidRDefault="00AA3868" w:rsidP="00DC06E4">
            <w:pPr>
              <w:jc w:val="center"/>
              <w:rPr>
                <w:rFonts w:cs="Arial"/>
                <w:color w:val="000000"/>
              </w:rPr>
            </w:pPr>
            <w:r w:rsidRPr="00AA3868">
              <w:rPr>
                <w:rFonts w:cs="Arial"/>
                <w:color w:val="000000"/>
              </w:rPr>
              <w:t>414</w:t>
            </w:r>
          </w:p>
        </w:tc>
        <w:tc>
          <w:tcPr>
            <w:tcW w:w="3192" w:type="dxa"/>
            <w:vAlign w:val="center"/>
          </w:tcPr>
          <w:p w:rsidR="00DC06E4" w:rsidRPr="00AA3868" w:rsidRDefault="00AA3868" w:rsidP="00DC06E4">
            <w:pPr>
              <w:jc w:val="center"/>
              <w:rPr>
                <w:rFonts w:cs="Arial"/>
                <w:color w:val="000000"/>
              </w:rPr>
            </w:pPr>
            <w:r w:rsidRPr="00AA3868">
              <w:rPr>
                <w:rFonts w:cs="Arial"/>
                <w:color w:val="000000"/>
              </w:rPr>
              <w:t>24.5</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King mackeral</w:t>
            </w:r>
          </w:p>
        </w:tc>
        <w:tc>
          <w:tcPr>
            <w:tcW w:w="3192" w:type="dxa"/>
            <w:vAlign w:val="center"/>
          </w:tcPr>
          <w:p w:rsidR="00DC06E4" w:rsidRPr="00AA3868" w:rsidRDefault="00AA3868" w:rsidP="00DC06E4">
            <w:pPr>
              <w:jc w:val="center"/>
              <w:rPr>
                <w:rFonts w:cs="Arial"/>
                <w:color w:val="000000"/>
              </w:rPr>
            </w:pPr>
            <w:r w:rsidRPr="00AA3868">
              <w:rPr>
                <w:rFonts w:cs="Arial"/>
                <w:color w:val="000000"/>
              </w:rPr>
              <w:t>158</w:t>
            </w:r>
          </w:p>
        </w:tc>
        <w:tc>
          <w:tcPr>
            <w:tcW w:w="3192" w:type="dxa"/>
            <w:vAlign w:val="center"/>
          </w:tcPr>
          <w:p w:rsidR="00DC06E4" w:rsidRPr="00AA3868" w:rsidRDefault="00AA3868" w:rsidP="00DC06E4">
            <w:pPr>
              <w:jc w:val="center"/>
              <w:rPr>
                <w:rFonts w:cs="Arial"/>
                <w:color w:val="000000"/>
              </w:rPr>
            </w:pPr>
            <w:r w:rsidRPr="00AA3868">
              <w:rPr>
                <w:rFonts w:cs="Arial"/>
                <w:color w:val="000000"/>
              </w:rPr>
              <w:t>9.3</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Black drum</w:t>
            </w:r>
          </w:p>
        </w:tc>
        <w:tc>
          <w:tcPr>
            <w:tcW w:w="3192" w:type="dxa"/>
            <w:vAlign w:val="center"/>
          </w:tcPr>
          <w:p w:rsidR="00DC06E4" w:rsidRPr="00AA3868" w:rsidRDefault="00AA3868" w:rsidP="00DC06E4">
            <w:pPr>
              <w:jc w:val="center"/>
              <w:rPr>
                <w:rFonts w:cs="Arial"/>
                <w:color w:val="000000"/>
              </w:rPr>
            </w:pPr>
            <w:r w:rsidRPr="00AA3868">
              <w:rPr>
                <w:rFonts w:cs="Arial"/>
                <w:color w:val="000000"/>
              </w:rPr>
              <w:t>314</w:t>
            </w:r>
          </w:p>
        </w:tc>
        <w:tc>
          <w:tcPr>
            <w:tcW w:w="3192" w:type="dxa"/>
            <w:vAlign w:val="center"/>
          </w:tcPr>
          <w:p w:rsidR="00DC06E4" w:rsidRPr="00AA3868" w:rsidRDefault="00AA3868" w:rsidP="00DC06E4">
            <w:pPr>
              <w:jc w:val="center"/>
              <w:rPr>
                <w:rFonts w:cs="Arial"/>
                <w:color w:val="000000"/>
              </w:rPr>
            </w:pPr>
            <w:r w:rsidRPr="00AA3868">
              <w:rPr>
                <w:rFonts w:cs="Arial"/>
                <w:color w:val="000000"/>
              </w:rPr>
              <w:t>18.5</w:t>
            </w:r>
          </w:p>
        </w:tc>
      </w:tr>
      <w:tr w:rsidR="00DC06E4" w:rsidRPr="00AA3868" w:rsidTr="00DC06E4">
        <w:tc>
          <w:tcPr>
            <w:tcW w:w="3192" w:type="dxa"/>
          </w:tcPr>
          <w:p w:rsidR="00DC06E4" w:rsidRPr="00AA3868" w:rsidRDefault="00DC06E4" w:rsidP="00DC06E4">
            <w:pPr>
              <w:pStyle w:val="ListParagraph"/>
              <w:numPr>
                <w:ilvl w:val="0"/>
                <w:numId w:val="5"/>
              </w:numPr>
              <w:ind w:left="360"/>
            </w:pPr>
            <w:r w:rsidRPr="00AA3868">
              <w:t>Other</w:t>
            </w:r>
          </w:p>
        </w:tc>
        <w:tc>
          <w:tcPr>
            <w:tcW w:w="3192" w:type="dxa"/>
            <w:vAlign w:val="center"/>
          </w:tcPr>
          <w:p w:rsidR="00DC06E4" w:rsidRPr="00AA3868" w:rsidRDefault="00AA3868" w:rsidP="00DC06E4">
            <w:pPr>
              <w:jc w:val="center"/>
              <w:rPr>
                <w:rFonts w:cs="Arial"/>
                <w:color w:val="000000"/>
              </w:rPr>
            </w:pPr>
            <w:r w:rsidRPr="00AA3868">
              <w:rPr>
                <w:rFonts w:cs="Arial"/>
                <w:color w:val="000000"/>
              </w:rPr>
              <w:t>149</w:t>
            </w:r>
          </w:p>
        </w:tc>
        <w:tc>
          <w:tcPr>
            <w:tcW w:w="3192" w:type="dxa"/>
            <w:vAlign w:val="center"/>
          </w:tcPr>
          <w:p w:rsidR="00DC06E4" w:rsidRPr="00AA3868" w:rsidRDefault="00AA3868" w:rsidP="00DC06E4">
            <w:pPr>
              <w:jc w:val="center"/>
              <w:rPr>
                <w:rFonts w:cs="Arial"/>
                <w:color w:val="000000"/>
              </w:rPr>
            </w:pPr>
            <w:r w:rsidRPr="00AA3868">
              <w:rPr>
                <w:rFonts w:cs="Arial"/>
                <w:color w:val="000000"/>
              </w:rPr>
              <w:t>8.8</w:t>
            </w:r>
          </w:p>
        </w:tc>
      </w:tr>
    </w:tbl>
    <w:p w:rsidR="00DC06E4" w:rsidRPr="00AA3868" w:rsidRDefault="00DC06E4" w:rsidP="007123EC">
      <w:pPr>
        <w:spacing w:after="0" w:line="240" w:lineRule="auto"/>
        <w:rPr>
          <w:b/>
        </w:rPr>
      </w:pPr>
    </w:p>
    <w:p w:rsidR="00DC06E4" w:rsidRDefault="00DC06E4" w:rsidP="007123EC">
      <w:pPr>
        <w:spacing w:after="0" w:line="240" w:lineRule="auto"/>
        <w:rPr>
          <w:b/>
        </w:rPr>
      </w:pPr>
    </w:p>
    <w:tbl>
      <w:tblPr>
        <w:tblStyle w:val="TableGrid"/>
        <w:tblW w:w="0" w:type="auto"/>
        <w:tblLook w:val="04A0" w:firstRow="1" w:lastRow="0" w:firstColumn="1" w:lastColumn="0" w:noHBand="0" w:noVBand="1"/>
      </w:tblPr>
      <w:tblGrid>
        <w:gridCol w:w="3192"/>
        <w:gridCol w:w="3192"/>
      </w:tblGrid>
      <w:tr w:rsidR="00045BDC" w:rsidRPr="00AA3868" w:rsidTr="00045BDC">
        <w:tc>
          <w:tcPr>
            <w:tcW w:w="6384" w:type="dxa"/>
            <w:gridSpan w:val="2"/>
          </w:tcPr>
          <w:p w:rsidR="00045BDC" w:rsidRPr="00AA3868" w:rsidRDefault="00D477AB" w:rsidP="00045BDC">
            <w:pPr>
              <w:rPr>
                <w:b/>
              </w:rPr>
            </w:pPr>
            <w:r>
              <w:rPr>
                <w:b/>
              </w:rPr>
              <w:t>Q8</w:t>
            </w:r>
            <w:r w:rsidR="00045BDC" w:rsidRPr="00AA3868">
              <w:rPr>
                <w:b/>
              </w:rPr>
              <w:t xml:space="preserve">. </w:t>
            </w:r>
            <w:r w:rsidR="00045BDC" w:rsidRPr="00AA3868">
              <w:rPr>
                <w:rFonts w:cstheme="minorHAnsi"/>
                <w:b/>
              </w:rPr>
              <w:t>W</w:t>
            </w:r>
            <w:r w:rsidR="00045BDC">
              <w:rPr>
                <w:rFonts w:cstheme="minorHAnsi"/>
                <w:b/>
              </w:rPr>
              <w:t>hat is your age?</w:t>
            </w:r>
          </w:p>
        </w:tc>
      </w:tr>
      <w:tr w:rsidR="00045BDC" w:rsidRPr="00AA3868" w:rsidTr="00045BDC">
        <w:tc>
          <w:tcPr>
            <w:tcW w:w="3192" w:type="dxa"/>
          </w:tcPr>
          <w:p w:rsidR="00045BDC" w:rsidRPr="00AA3868" w:rsidRDefault="00045BDC" w:rsidP="00045BDC">
            <w:pPr>
              <w:jc w:val="center"/>
            </w:pPr>
            <w:r>
              <w:t>M</w:t>
            </w:r>
          </w:p>
        </w:tc>
        <w:tc>
          <w:tcPr>
            <w:tcW w:w="3192" w:type="dxa"/>
          </w:tcPr>
          <w:p w:rsidR="00045BDC" w:rsidRPr="00AA3868" w:rsidRDefault="00045BDC" w:rsidP="00045BDC">
            <w:pPr>
              <w:jc w:val="center"/>
            </w:pPr>
            <w:r>
              <w:t>SD</w:t>
            </w:r>
          </w:p>
        </w:tc>
      </w:tr>
      <w:tr w:rsidR="00045BDC" w:rsidRPr="00AA3868" w:rsidTr="00045BDC">
        <w:tc>
          <w:tcPr>
            <w:tcW w:w="3192" w:type="dxa"/>
            <w:vAlign w:val="center"/>
          </w:tcPr>
          <w:p w:rsidR="00045BDC" w:rsidRPr="00AA3868" w:rsidRDefault="00045BDC" w:rsidP="00045BDC">
            <w:pPr>
              <w:jc w:val="center"/>
              <w:rPr>
                <w:rFonts w:cs="Arial"/>
                <w:color w:val="000000"/>
              </w:rPr>
            </w:pPr>
            <w:r>
              <w:rPr>
                <w:rFonts w:cs="Arial"/>
                <w:color w:val="000000"/>
              </w:rPr>
              <w:t>52.4</w:t>
            </w:r>
          </w:p>
        </w:tc>
        <w:tc>
          <w:tcPr>
            <w:tcW w:w="3192" w:type="dxa"/>
            <w:vAlign w:val="center"/>
          </w:tcPr>
          <w:p w:rsidR="00045BDC" w:rsidRPr="00AA3868" w:rsidRDefault="00045BDC" w:rsidP="00045BDC">
            <w:pPr>
              <w:jc w:val="center"/>
              <w:rPr>
                <w:rFonts w:cs="Arial"/>
                <w:color w:val="000000"/>
              </w:rPr>
            </w:pPr>
            <w:r>
              <w:rPr>
                <w:rFonts w:cs="Arial"/>
                <w:color w:val="000000"/>
              </w:rPr>
              <w:t>15.2</w:t>
            </w:r>
          </w:p>
        </w:tc>
      </w:tr>
    </w:tbl>
    <w:p w:rsidR="00045BDC" w:rsidRPr="00AA3868" w:rsidRDefault="00045BDC" w:rsidP="007123EC">
      <w:pPr>
        <w:spacing w:after="0" w:line="240" w:lineRule="auto"/>
        <w:rPr>
          <w:b/>
        </w:rPr>
      </w:pPr>
    </w:p>
    <w:p w:rsidR="00D477AB" w:rsidRDefault="00D477AB">
      <w:pPr>
        <w:rPr>
          <w:b/>
        </w:rPr>
      </w:pPr>
    </w:p>
    <w:p w:rsidR="00D477AB" w:rsidRDefault="00D477AB">
      <w:pPr>
        <w:rPr>
          <w:b/>
        </w:rPr>
      </w:pPr>
      <w:r>
        <w:rPr>
          <w:b/>
        </w:rPr>
        <w:br w:type="page"/>
      </w:r>
    </w:p>
    <w:p w:rsidR="00D477AB" w:rsidRDefault="00D477AB">
      <w:pPr>
        <w:rPr>
          <w:b/>
        </w:rPr>
        <w:sectPr w:rsidR="00D477AB" w:rsidSect="00A7152B">
          <w:type w:val="continuous"/>
          <w:pgSz w:w="12240" w:h="15840"/>
          <w:pgMar w:top="1440" w:right="1440" w:bottom="1440" w:left="1440" w:header="720" w:footer="720" w:gutter="0"/>
          <w:cols w:space="720"/>
          <w:docGrid w:linePitch="360"/>
        </w:sectPr>
      </w:pPr>
    </w:p>
    <w:p w:rsidR="00D477AB" w:rsidRDefault="00D477AB">
      <w:pPr>
        <w:rPr>
          <w:b/>
        </w:rPr>
      </w:pPr>
      <w:r>
        <w:rPr>
          <w:b/>
        </w:rPr>
        <w:lastRenderedPageBreak/>
        <w:t>Other Analyses</w:t>
      </w:r>
    </w:p>
    <w:p w:rsidR="00D477AB" w:rsidRPr="00D477AB" w:rsidRDefault="00D477AB">
      <w:pPr>
        <w:rPr>
          <w:b/>
          <w:i/>
        </w:rPr>
      </w:pPr>
      <w:r w:rsidRPr="00D477AB">
        <w:rPr>
          <w:b/>
          <w:i/>
        </w:rPr>
        <w:t>Respondents who indicated “flounder” being a target species</w:t>
      </w:r>
    </w:p>
    <w:tbl>
      <w:tblPr>
        <w:tblStyle w:val="TableGrid"/>
        <w:tblW w:w="13176" w:type="dxa"/>
        <w:tblLook w:val="04A0" w:firstRow="1" w:lastRow="0" w:firstColumn="1" w:lastColumn="0" w:noHBand="0" w:noVBand="1"/>
      </w:tblPr>
      <w:tblGrid>
        <w:gridCol w:w="5501"/>
        <w:gridCol w:w="1131"/>
        <w:gridCol w:w="1234"/>
        <w:gridCol w:w="1627"/>
        <w:gridCol w:w="1163"/>
        <w:gridCol w:w="1234"/>
        <w:gridCol w:w="514"/>
        <w:gridCol w:w="772"/>
      </w:tblGrid>
      <w:tr w:rsidR="00D477AB" w:rsidRPr="00AA3868" w:rsidTr="00D477AB">
        <w:tc>
          <w:tcPr>
            <w:tcW w:w="13176" w:type="dxa"/>
            <w:gridSpan w:val="8"/>
          </w:tcPr>
          <w:p w:rsidR="00D477AB" w:rsidRPr="00AA3868" w:rsidRDefault="00D477AB" w:rsidP="00D477AB">
            <w:pPr>
              <w:rPr>
                <w:b/>
              </w:rPr>
            </w:pPr>
            <w:r w:rsidRPr="00AA3868">
              <w:rPr>
                <w:b/>
              </w:rPr>
              <w:t>Q3. Please indicate your level of support for the management options listed below by checking the response category for each question that most closely reflects your opinion.</w:t>
            </w:r>
          </w:p>
        </w:tc>
      </w:tr>
      <w:tr w:rsidR="00D477AB" w:rsidRPr="00AA3868" w:rsidTr="00D477AB">
        <w:trPr>
          <w:cantSplit/>
          <w:trHeight w:val="1574"/>
        </w:trPr>
        <w:tc>
          <w:tcPr>
            <w:tcW w:w="5501" w:type="dxa"/>
          </w:tcPr>
          <w:p w:rsidR="00D477AB" w:rsidRPr="00AA3868" w:rsidRDefault="00BC5E1A" w:rsidP="00D477AB">
            <w:r>
              <w:t>% (n)</w:t>
            </w:r>
          </w:p>
        </w:tc>
        <w:tc>
          <w:tcPr>
            <w:tcW w:w="1131" w:type="dxa"/>
            <w:textDirection w:val="btLr"/>
            <w:vAlign w:val="center"/>
          </w:tcPr>
          <w:p w:rsidR="00D477AB" w:rsidRPr="00AA3868" w:rsidRDefault="00D477AB" w:rsidP="00D477AB">
            <w:pPr>
              <w:ind w:left="113" w:right="113"/>
            </w:pPr>
            <w:r w:rsidRPr="00AA3868">
              <w:t>Strongly Oppose</w:t>
            </w:r>
          </w:p>
        </w:tc>
        <w:tc>
          <w:tcPr>
            <w:tcW w:w="1234" w:type="dxa"/>
            <w:textDirection w:val="btLr"/>
            <w:vAlign w:val="center"/>
          </w:tcPr>
          <w:p w:rsidR="00D477AB" w:rsidRPr="00AA3868" w:rsidRDefault="00D477AB" w:rsidP="00D477AB">
            <w:pPr>
              <w:ind w:left="113" w:right="113"/>
            </w:pPr>
            <w:r w:rsidRPr="00AA3868">
              <w:t>Oppose</w:t>
            </w:r>
          </w:p>
        </w:tc>
        <w:tc>
          <w:tcPr>
            <w:tcW w:w="1627" w:type="dxa"/>
            <w:textDirection w:val="btLr"/>
            <w:vAlign w:val="center"/>
          </w:tcPr>
          <w:p w:rsidR="00D477AB" w:rsidRPr="00AA3868" w:rsidRDefault="00D477AB" w:rsidP="00D477AB">
            <w:pPr>
              <w:ind w:left="113" w:right="113"/>
            </w:pPr>
            <w:r w:rsidRPr="00AA3868">
              <w:t>Neither Support or Oppose</w:t>
            </w:r>
          </w:p>
        </w:tc>
        <w:tc>
          <w:tcPr>
            <w:tcW w:w="1163" w:type="dxa"/>
            <w:textDirection w:val="btLr"/>
            <w:vAlign w:val="center"/>
          </w:tcPr>
          <w:p w:rsidR="00D477AB" w:rsidRPr="00AA3868" w:rsidRDefault="00D477AB" w:rsidP="00D477AB">
            <w:pPr>
              <w:ind w:left="113" w:right="113"/>
            </w:pPr>
            <w:r w:rsidRPr="00AA3868">
              <w:t>Support</w:t>
            </w:r>
          </w:p>
        </w:tc>
        <w:tc>
          <w:tcPr>
            <w:tcW w:w="1234" w:type="dxa"/>
            <w:textDirection w:val="btLr"/>
            <w:vAlign w:val="center"/>
          </w:tcPr>
          <w:p w:rsidR="00D477AB" w:rsidRPr="00AA3868" w:rsidRDefault="00D477AB" w:rsidP="00D477AB">
            <w:pPr>
              <w:ind w:left="113" w:right="113"/>
            </w:pPr>
            <w:r w:rsidRPr="00AA3868">
              <w:t>Strongly Support</w:t>
            </w:r>
          </w:p>
        </w:tc>
        <w:tc>
          <w:tcPr>
            <w:tcW w:w="514" w:type="dxa"/>
            <w:vAlign w:val="bottom"/>
          </w:tcPr>
          <w:p w:rsidR="00D477AB" w:rsidRPr="00AA3868" w:rsidRDefault="00D477AB" w:rsidP="00D477AB">
            <w:pPr>
              <w:jc w:val="center"/>
            </w:pPr>
            <w:r w:rsidRPr="00AA3868">
              <w:t>M</w:t>
            </w:r>
          </w:p>
        </w:tc>
        <w:tc>
          <w:tcPr>
            <w:tcW w:w="772" w:type="dxa"/>
            <w:vAlign w:val="bottom"/>
          </w:tcPr>
          <w:p w:rsidR="00D477AB" w:rsidRPr="00AA3868" w:rsidRDefault="00D477AB" w:rsidP="00D477AB">
            <w:pPr>
              <w:jc w:val="center"/>
            </w:pPr>
            <w:r w:rsidRPr="00AA3868">
              <w:t>n</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Maintain current regulations/No change</w:t>
            </w:r>
          </w:p>
        </w:tc>
        <w:tc>
          <w:tcPr>
            <w:tcW w:w="1131" w:type="dxa"/>
            <w:vAlign w:val="center"/>
          </w:tcPr>
          <w:p w:rsidR="00D477AB" w:rsidRPr="00AA3868" w:rsidRDefault="00502E66" w:rsidP="00D477AB">
            <w:pPr>
              <w:jc w:val="center"/>
            </w:pPr>
            <w:r>
              <w:t>9.0 (67)</w:t>
            </w:r>
          </w:p>
        </w:tc>
        <w:tc>
          <w:tcPr>
            <w:tcW w:w="1234" w:type="dxa"/>
            <w:vAlign w:val="center"/>
          </w:tcPr>
          <w:p w:rsidR="00D477AB" w:rsidRPr="00AA3868" w:rsidRDefault="00502E66" w:rsidP="00D477AB">
            <w:pPr>
              <w:jc w:val="center"/>
            </w:pPr>
            <w:r>
              <w:t>11.9 (88)</w:t>
            </w:r>
          </w:p>
        </w:tc>
        <w:tc>
          <w:tcPr>
            <w:tcW w:w="1627" w:type="dxa"/>
            <w:vAlign w:val="center"/>
          </w:tcPr>
          <w:p w:rsidR="00D477AB" w:rsidRPr="00AA3868" w:rsidRDefault="00502E66" w:rsidP="00D477AB">
            <w:pPr>
              <w:jc w:val="center"/>
            </w:pPr>
            <w:r>
              <w:t>24.7 (183)</w:t>
            </w:r>
          </w:p>
        </w:tc>
        <w:tc>
          <w:tcPr>
            <w:tcW w:w="1163" w:type="dxa"/>
            <w:vAlign w:val="center"/>
          </w:tcPr>
          <w:p w:rsidR="00D477AB" w:rsidRPr="00AA3868" w:rsidRDefault="00502E66" w:rsidP="00D477AB">
            <w:pPr>
              <w:jc w:val="center"/>
            </w:pPr>
            <w:r>
              <w:t>30.3 (225)</w:t>
            </w:r>
          </w:p>
        </w:tc>
        <w:tc>
          <w:tcPr>
            <w:tcW w:w="1234" w:type="dxa"/>
            <w:vAlign w:val="center"/>
          </w:tcPr>
          <w:p w:rsidR="00D477AB" w:rsidRPr="00AA3868" w:rsidRDefault="00502E66" w:rsidP="00D477AB">
            <w:pPr>
              <w:jc w:val="center"/>
            </w:pPr>
            <w:r>
              <w:t>24.1 (179)</w:t>
            </w:r>
          </w:p>
        </w:tc>
        <w:tc>
          <w:tcPr>
            <w:tcW w:w="514" w:type="dxa"/>
            <w:vAlign w:val="center"/>
          </w:tcPr>
          <w:p w:rsidR="00D477AB" w:rsidRPr="00AA3868" w:rsidRDefault="00502E66" w:rsidP="00D477AB">
            <w:pPr>
              <w:jc w:val="center"/>
            </w:pPr>
            <w:r>
              <w:t>3.5</w:t>
            </w:r>
          </w:p>
        </w:tc>
        <w:tc>
          <w:tcPr>
            <w:tcW w:w="772" w:type="dxa"/>
            <w:vAlign w:val="center"/>
          </w:tcPr>
          <w:p w:rsidR="00D477AB" w:rsidRPr="00AA3868" w:rsidRDefault="00502E66" w:rsidP="00D477AB">
            <w:pPr>
              <w:jc w:val="center"/>
            </w:pPr>
            <w:r>
              <w:t>742</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Extend November bag limit and gigging ban into the first week of December</w:t>
            </w:r>
          </w:p>
        </w:tc>
        <w:tc>
          <w:tcPr>
            <w:tcW w:w="1131" w:type="dxa"/>
            <w:vAlign w:val="center"/>
          </w:tcPr>
          <w:p w:rsidR="00D477AB" w:rsidRPr="00AA3868" w:rsidRDefault="00502E66" w:rsidP="00D477AB">
            <w:pPr>
              <w:jc w:val="center"/>
            </w:pPr>
            <w:r>
              <w:t>15.2 (110)</w:t>
            </w:r>
          </w:p>
        </w:tc>
        <w:tc>
          <w:tcPr>
            <w:tcW w:w="1234" w:type="dxa"/>
            <w:vAlign w:val="center"/>
          </w:tcPr>
          <w:p w:rsidR="00D477AB" w:rsidRPr="00AA3868" w:rsidRDefault="00502E66" w:rsidP="00D477AB">
            <w:pPr>
              <w:jc w:val="center"/>
            </w:pPr>
            <w:r>
              <w:t>13.6 (98)</w:t>
            </w:r>
          </w:p>
        </w:tc>
        <w:tc>
          <w:tcPr>
            <w:tcW w:w="1627" w:type="dxa"/>
            <w:vAlign w:val="center"/>
          </w:tcPr>
          <w:p w:rsidR="00D477AB" w:rsidRPr="00AA3868" w:rsidRDefault="00502E66" w:rsidP="00D477AB">
            <w:pPr>
              <w:jc w:val="center"/>
            </w:pPr>
            <w:r>
              <w:t>23.5 (170)</w:t>
            </w:r>
          </w:p>
        </w:tc>
        <w:tc>
          <w:tcPr>
            <w:tcW w:w="1163" w:type="dxa"/>
            <w:vAlign w:val="center"/>
          </w:tcPr>
          <w:p w:rsidR="00D477AB" w:rsidRPr="00AA3868" w:rsidRDefault="00502E66" w:rsidP="00D477AB">
            <w:pPr>
              <w:jc w:val="center"/>
            </w:pPr>
            <w:r>
              <w:t>31.1 (225)</w:t>
            </w:r>
          </w:p>
        </w:tc>
        <w:tc>
          <w:tcPr>
            <w:tcW w:w="1234" w:type="dxa"/>
            <w:vAlign w:val="center"/>
          </w:tcPr>
          <w:p w:rsidR="00502E66" w:rsidRPr="00AA3868" w:rsidRDefault="00502E66" w:rsidP="00502E66">
            <w:pPr>
              <w:jc w:val="center"/>
            </w:pPr>
            <w:r>
              <w:t>16.6 (120)</w:t>
            </w:r>
          </w:p>
        </w:tc>
        <w:tc>
          <w:tcPr>
            <w:tcW w:w="514" w:type="dxa"/>
            <w:vAlign w:val="center"/>
          </w:tcPr>
          <w:p w:rsidR="00D477AB" w:rsidRPr="00AA3868" w:rsidRDefault="00502E66" w:rsidP="00D477AB">
            <w:pPr>
              <w:jc w:val="center"/>
            </w:pPr>
            <w:r>
              <w:t>3.2</w:t>
            </w:r>
          </w:p>
        </w:tc>
        <w:tc>
          <w:tcPr>
            <w:tcW w:w="772" w:type="dxa"/>
            <w:vAlign w:val="center"/>
          </w:tcPr>
          <w:p w:rsidR="00D477AB" w:rsidRPr="00AA3868" w:rsidRDefault="00502E66" w:rsidP="00D477AB">
            <w:pPr>
              <w:jc w:val="center"/>
            </w:pPr>
            <w:r>
              <w:t>723</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 xml:space="preserve">Extend November bag limit and gigging ban into the first two weeks of December </w:t>
            </w:r>
          </w:p>
        </w:tc>
        <w:tc>
          <w:tcPr>
            <w:tcW w:w="1131" w:type="dxa"/>
            <w:vAlign w:val="center"/>
          </w:tcPr>
          <w:p w:rsidR="00D477AB" w:rsidRPr="00AA3868" w:rsidRDefault="00502E66" w:rsidP="00D477AB">
            <w:pPr>
              <w:jc w:val="center"/>
            </w:pPr>
            <w:r>
              <w:t>16.7 (120)</w:t>
            </w:r>
          </w:p>
        </w:tc>
        <w:tc>
          <w:tcPr>
            <w:tcW w:w="1234" w:type="dxa"/>
            <w:vAlign w:val="center"/>
          </w:tcPr>
          <w:p w:rsidR="00D477AB" w:rsidRPr="00AA3868" w:rsidRDefault="00502E66" w:rsidP="00D477AB">
            <w:pPr>
              <w:jc w:val="center"/>
            </w:pPr>
            <w:r>
              <w:t>16.0 (115)</w:t>
            </w:r>
          </w:p>
        </w:tc>
        <w:tc>
          <w:tcPr>
            <w:tcW w:w="1627" w:type="dxa"/>
            <w:vAlign w:val="center"/>
          </w:tcPr>
          <w:p w:rsidR="00D477AB" w:rsidRPr="00AA3868" w:rsidRDefault="00502E66" w:rsidP="00D477AB">
            <w:pPr>
              <w:jc w:val="center"/>
            </w:pPr>
            <w:r>
              <w:t>24.2 (174)</w:t>
            </w:r>
          </w:p>
        </w:tc>
        <w:tc>
          <w:tcPr>
            <w:tcW w:w="1163" w:type="dxa"/>
            <w:vAlign w:val="center"/>
          </w:tcPr>
          <w:p w:rsidR="00D477AB" w:rsidRPr="00AA3868" w:rsidRDefault="00502E66" w:rsidP="00D477AB">
            <w:pPr>
              <w:jc w:val="center"/>
            </w:pPr>
            <w:r>
              <w:t>24.4 (175)</w:t>
            </w:r>
          </w:p>
        </w:tc>
        <w:tc>
          <w:tcPr>
            <w:tcW w:w="1234" w:type="dxa"/>
            <w:vAlign w:val="center"/>
          </w:tcPr>
          <w:p w:rsidR="00D477AB" w:rsidRPr="00AA3868" w:rsidRDefault="00502E66" w:rsidP="00D477AB">
            <w:pPr>
              <w:jc w:val="center"/>
            </w:pPr>
            <w:r>
              <w:t>18.7 (134)</w:t>
            </w:r>
          </w:p>
        </w:tc>
        <w:tc>
          <w:tcPr>
            <w:tcW w:w="514" w:type="dxa"/>
            <w:vAlign w:val="center"/>
          </w:tcPr>
          <w:p w:rsidR="00D477AB" w:rsidRPr="00AA3868" w:rsidRDefault="00502E66" w:rsidP="00D477AB">
            <w:pPr>
              <w:jc w:val="center"/>
            </w:pPr>
            <w:r>
              <w:t>3.1</w:t>
            </w:r>
          </w:p>
        </w:tc>
        <w:tc>
          <w:tcPr>
            <w:tcW w:w="772" w:type="dxa"/>
            <w:vAlign w:val="center"/>
          </w:tcPr>
          <w:p w:rsidR="00D477AB" w:rsidRPr="00AA3868" w:rsidRDefault="00502E66" w:rsidP="00D477AB">
            <w:pPr>
              <w:jc w:val="center"/>
            </w:pPr>
            <w:r>
              <w:t>718</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Extend November bag limit and gigging ban through month of December</w:t>
            </w:r>
          </w:p>
        </w:tc>
        <w:tc>
          <w:tcPr>
            <w:tcW w:w="1131" w:type="dxa"/>
            <w:vAlign w:val="center"/>
          </w:tcPr>
          <w:p w:rsidR="00D477AB" w:rsidRPr="00AA3868" w:rsidRDefault="00502E66" w:rsidP="00D477AB">
            <w:pPr>
              <w:jc w:val="center"/>
            </w:pPr>
            <w:r>
              <w:t>20.6 (148)</w:t>
            </w:r>
          </w:p>
        </w:tc>
        <w:tc>
          <w:tcPr>
            <w:tcW w:w="1234" w:type="dxa"/>
            <w:vAlign w:val="center"/>
          </w:tcPr>
          <w:p w:rsidR="00D477AB" w:rsidRPr="00AA3868" w:rsidRDefault="00502E66" w:rsidP="00D477AB">
            <w:pPr>
              <w:jc w:val="center"/>
            </w:pPr>
            <w:r>
              <w:t>17.2 (124)</w:t>
            </w:r>
          </w:p>
        </w:tc>
        <w:tc>
          <w:tcPr>
            <w:tcW w:w="1627" w:type="dxa"/>
            <w:vAlign w:val="center"/>
          </w:tcPr>
          <w:p w:rsidR="00D477AB" w:rsidRPr="00AA3868" w:rsidRDefault="00502E66" w:rsidP="00D477AB">
            <w:pPr>
              <w:jc w:val="center"/>
            </w:pPr>
            <w:r>
              <w:t>22.9 (165)</w:t>
            </w:r>
          </w:p>
        </w:tc>
        <w:tc>
          <w:tcPr>
            <w:tcW w:w="1163" w:type="dxa"/>
            <w:vAlign w:val="center"/>
          </w:tcPr>
          <w:p w:rsidR="00D477AB" w:rsidRPr="00AA3868" w:rsidRDefault="00502E66" w:rsidP="00D477AB">
            <w:pPr>
              <w:jc w:val="center"/>
            </w:pPr>
            <w:r>
              <w:t>17.2 (124)</w:t>
            </w:r>
          </w:p>
        </w:tc>
        <w:tc>
          <w:tcPr>
            <w:tcW w:w="1234" w:type="dxa"/>
            <w:vAlign w:val="center"/>
          </w:tcPr>
          <w:p w:rsidR="00D477AB" w:rsidRPr="00AA3868" w:rsidRDefault="00502E66" w:rsidP="00D477AB">
            <w:pPr>
              <w:jc w:val="center"/>
            </w:pPr>
            <w:r>
              <w:t>22.0 (158)</w:t>
            </w:r>
          </w:p>
        </w:tc>
        <w:tc>
          <w:tcPr>
            <w:tcW w:w="514" w:type="dxa"/>
            <w:vAlign w:val="center"/>
          </w:tcPr>
          <w:p w:rsidR="00D477AB" w:rsidRPr="00AA3868" w:rsidRDefault="00502E66" w:rsidP="00D477AB">
            <w:pPr>
              <w:jc w:val="center"/>
            </w:pPr>
            <w:r>
              <w:t>3.0</w:t>
            </w:r>
          </w:p>
        </w:tc>
        <w:tc>
          <w:tcPr>
            <w:tcW w:w="772" w:type="dxa"/>
            <w:vAlign w:val="center"/>
          </w:tcPr>
          <w:p w:rsidR="00D477AB" w:rsidRPr="00AA3868" w:rsidRDefault="00502E66" w:rsidP="00D477AB">
            <w:pPr>
              <w:jc w:val="center"/>
            </w:pPr>
            <w:r>
              <w:t>719</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Move the November bag limit and gigging ban back into the last week of October through November</w:t>
            </w:r>
          </w:p>
        </w:tc>
        <w:tc>
          <w:tcPr>
            <w:tcW w:w="1131" w:type="dxa"/>
            <w:vAlign w:val="center"/>
          </w:tcPr>
          <w:p w:rsidR="00D477AB" w:rsidRPr="00AA3868" w:rsidRDefault="00502E66" w:rsidP="00D477AB">
            <w:pPr>
              <w:jc w:val="center"/>
            </w:pPr>
            <w:r>
              <w:t>20.7 (147)</w:t>
            </w:r>
          </w:p>
        </w:tc>
        <w:tc>
          <w:tcPr>
            <w:tcW w:w="1234" w:type="dxa"/>
            <w:vAlign w:val="center"/>
          </w:tcPr>
          <w:p w:rsidR="00D477AB" w:rsidRPr="00AA3868" w:rsidRDefault="00502E66" w:rsidP="00D477AB">
            <w:pPr>
              <w:jc w:val="center"/>
            </w:pPr>
            <w:r>
              <w:t>21.0 (149)</w:t>
            </w:r>
          </w:p>
        </w:tc>
        <w:tc>
          <w:tcPr>
            <w:tcW w:w="1627" w:type="dxa"/>
            <w:vAlign w:val="center"/>
          </w:tcPr>
          <w:p w:rsidR="00D477AB" w:rsidRPr="00AA3868" w:rsidRDefault="00502E66" w:rsidP="00D477AB">
            <w:pPr>
              <w:jc w:val="center"/>
            </w:pPr>
            <w:r>
              <w:t>27.6 (196)</w:t>
            </w:r>
          </w:p>
        </w:tc>
        <w:tc>
          <w:tcPr>
            <w:tcW w:w="1163" w:type="dxa"/>
            <w:vAlign w:val="center"/>
          </w:tcPr>
          <w:p w:rsidR="00D477AB" w:rsidRPr="00AA3868" w:rsidRDefault="00502E66" w:rsidP="00D477AB">
            <w:pPr>
              <w:jc w:val="center"/>
            </w:pPr>
            <w:r>
              <w:t>20.9 (148)</w:t>
            </w:r>
          </w:p>
        </w:tc>
        <w:tc>
          <w:tcPr>
            <w:tcW w:w="1234" w:type="dxa"/>
            <w:vAlign w:val="center"/>
          </w:tcPr>
          <w:p w:rsidR="00D477AB" w:rsidRPr="00AA3868" w:rsidRDefault="00502E66" w:rsidP="00D477AB">
            <w:pPr>
              <w:jc w:val="center"/>
            </w:pPr>
            <w:r>
              <w:t>9.7 (69)</w:t>
            </w:r>
          </w:p>
        </w:tc>
        <w:tc>
          <w:tcPr>
            <w:tcW w:w="514" w:type="dxa"/>
            <w:vAlign w:val="center"/>
          </w:tcPr>
          <w:p w:rsidR="00D477AB" w:rsidRPr="00AA3868" w:rsidRDefault="00502E66" w:rsidP="00D477AB">
            <w:pPr>
              <w:jc w:val="center"/>
            </w:pPr>
            <w:r>
              <w:t>2.8</w:t>
            </w:r>
          </w:p>
        </w:tc>
        <w:tc>
          <w:tcPr>
            <w:tcW w:w="772" w:type="dxa"/>
            <w:vAlign w:val="center"/>
          </w:tcPr>
          <w:p w:rsidR="00D477AB" w:rsidRPr="00AA3868" w:rsidRDefault="00502E66" w:rsidP="00D477AB">
            <w:pPr>
              <w:jc w:val="center"/>
            </w:pPr>
            <w:r>
              <w:t>709</w:t>
            </w:r>
          </w:p>
        </w:tc>
      </w:tr>
      <w:tr w:rsidR="00D477AB" w:rsidRPr="00AA3868" w:rsidTr="00D477AB">
        <w:tc>
          <w:tcPr>
            <w:tcW w:w="5501" w:type="dxa"/>
          </w:tcPr>
          <w:p w:rsidR="00D477AB" w:rsidRPr="00AA3868" w:rsidRDefault="00D477AB" w:rsidP="00BC5E1A">
            <w:pPr>
              <w:pStyle w:val="ListParagraph"/>
              <w:numPr>
                <w:ilvl w:val="0"/>
                <w:numId w:val="6"/>
              </w:numPr>
              <w:ind w:left="360"/>
            </w:pPr>
            <w:r w:rsidRPr="00AA3868">
              <w:t>Move the November bag limit and gigging ban back into the last two weeks of October through November</w:t>
            </w:r>
          </w:p>
        </w:tc>
        <w:tc>
          <w:tcPr>
            <w:tcW w:w="1131" w:type="dxa"/>
            <w:vAlign w:val="center"/>
          </w:tcPr>
          <w:p w:rsidR="00D477AB" w:rsidRPr="00AA3868" w:rsidRDefault="00502E66" w:rsidP="00D477AB">
            <w:pPr>
              <w:jc w:val="center"/>
            </w:pPr>
            <w:r>
              <w:t>23.4 (167)</w:t>
            </w:r>
          </w:p>
        </w:tc>
        <w:tc>
          <w:tcPr>
            <w:tcW w:w="1234" w:type="dxa"/>
            <w:vAlign w:val="center"/>
          </w:tcPr>
          <w:p w:rsidR="00D477AB" w:rsidRPr="00AA3868" w:rsidRDefault="00502E66" w:rsidP="00D477AB">
            <w:pPr>
              <w:jc w:val="center"/>
            </w:pPr>
            <w:r>
              <w:t>22.3 (159)</w:t>
            </w:r>
          </w:p>
        </w:tc>
        <w:tc>
          <w:tcPr>
            <w:tcW w:w="1627" w:type="dxa"/>
            <w:vAlign w:val="center"/>
          </w:tcPr>
          <w:p w:rsidR="00D477AB" w:rsidRPr="00AA3868" w:rsidRDefault="00502E66" w:rsidP="00D477AB">
            <w:pPr>
              <w:jc w:val="center"/>
            </w:pPr>
            <w:r>
              <w:t>26.2 (187)</w:t>
            </w:r>
          </w:p>
        </w:tc>
        <w:tc>
          <w:tcPr>
            <w:tcW w:w="1163" w:type="dxa"/>
            <w:vAlign w:val="center"/>
          </w:tcPr>
          <w:p w:rsidR="00D477AB" w:rsidRPr="00AA3868" w:rsidRDefault="00502E66" w:rsidP="00D477AB">
            <w:pPr>
              <w:jc w:val="center"/>
            </w:pPr>
            <w:r>
              <w:t>15.4 (110)</w:t>
            </w:r>
          </w:p>
        </w:tc>
        <w:tc>
          <w:tcPr>
            <w:tcW w:w="1234" w:type="dxa"/>
            <w:vAlign w:val="center"/>
          </w:tcPr>
          <w:p w:rsidR="00D477AB" w:rsidRPr="00AA3868" w:rsidRDefault="00502E66" w:rsidP="00D477AB">
            <w:pPr>
              <w:jc w:val="center"/>
            </w:pPr>
            <w:r>
              <w:t>12.7 (91)</w:t>
            </w:r>
          </w:p>
        </w:tc>
        <w:tc>
          <w:tcPr>
            <w:tcW w:w="514" w:type="dxa"/>
            <w:vAlign w:val="center"/>
          </w:tcPr>
          <w:p w:rsidR="00D477AB" w:rsidRPr="00AA3868" w:rsidRDefault="00502E66" w:rsidP="00D477AB">
            <w:pPr>
              <w:jc w:val="center"/>
            </w:pPr>
            <w:r>
              <w:t>2.7</w:t>
            </w:r>
          </w:p>
        </w:tc>
        <w:tc>
          <w:tcPr>
            <w:tcW w:w="772" w:type="dxa"/>
            <w:vAlign w:val="center"/>
          </w:tcPr>
          <w:p w:rsidR="00D477AB" w:rsidRPr="00AA3868" w:rsidRDefault="00502E66" w:rsidP="00D477AB">
            <w:pPr>
              <w:jc w:val="center"/>
            </w:pPr>
            <w:r>
              <w:t>714</w:t>
            </w:r>
          </w:p>
        </w:tc>
      </w:tr>
    </w:tbl>
    <w:p w:rsidR="00D134B0" w:rsidRDefault="00D134B0">
      <w:pPr>
        <w:rPr>
          <w:b/>
        </w:rPr>
      </w:pPr>
    </w:p>
    <w:p w:rsidR="00D134B0" w:rsidRDefault="00D134B0">
      <w:pPr>
        <w:rPr>
          <w:b/>
        </w:rPr>
      </w:pPr>
      <w:r>
        <w:rPr>
          <w:b/>
        </w:rPr>
        <w:br w:type="page"/>
      </w:r>
    </w:p>
    <w:p w:rsidR="00D477AB" w:rsidRPr="00D134B0" w:rsidRDefault="00D134B0">
      <w:pPr>
        <w:rPr>
          <w:b/>
          <w:i/>
        </w:rPr>
      </w:pPr>
      <w:r w:rsidRPr="00D477AB">
        <w:rPr>
          <w:b/>
          <w:i/>
        </w:rPr>
        <w:lastRenderedPageBreak/>
        <w:t>Respondents who indicated “</w:t>
      </w:r>
      <w:r>
        <w:rPr>
          <w:b/>
          <w:i/>
        </w:rPr>
        <w:t>spotted seatrout” being a target species</w:t>
      </w:r>
    </w:p>
    <w:tbl>
      <w:tblPr>
        <w:tblStyle w:val="TableGrid"/>
        <w:tblW w:w="13176" w:type="dxa"/>
        <w:tblLook w:val="04A0" w:firstRow="1" w:lastRow="0" w:firstColumn="1" w:lastColumn="0" w:noHBand="0" w:noVBand="1"/>
      </w:tblPr>
      <w:tblGrid>
        <w:gridCol w:w="5501"/>
        <w:gridCol w:w="1131"/>
        <w:gridCol w:w="1234"/>
        <w:gridCol w:w="1627"/>
        <w:gridCol w:w="1163"/>
        <w:gridCol w:w="1234"/>
        <w:gridCol w:w="514"/>
        <w:gridCol w:w="772"/>
      </w:tblGrid>
      <w:tr w:rsidR="00D134B0" w:rsidRPr="00AA3868" w:rsidTr="00BC5E1A">
        <w:tc>
          <w:tcPr>
            <w:tcW w:w="13176" w:type="dxa"/>
            <w:gridSpan w:val="8"/>
          </w:tcPr>
          <w:p w:rsidR="00D134B0" w:rsidRPr="00AA3868" w:rsidRDefault="00D134B0" w:rsidP="00BC5E1A">
            <w:pPr>
              <w:rPr>
                <w:b/>
              </w:rPr>
            </w:pPr>
            <w:r>
              <w:rPr>
                <w:b/>
              </w:rPr>
              <w:t>Q5</w:t>
            </w:r>
            <w:r w:rsidRPr="00AA3868">
              <w:rPr>
                <w:b/>
              </w:rPr>
              <w:t>. Please indicate your level of support for the management options listed below by checking the response category for each question that most closely reflects your opinion.</w:t>
            </w:r>
          </w:p>
        </w:tc>
      </w:tr>
      <w:tr w:rsidR="00D134B0" w:rsidRPr="00AA3868" w:rsidTr="00BC5E1A">
        <w:trPr>
          <w:cantSplit/>
          <w:trHeight w:val="1574"/>
        </w:trPr>
        <w:tc>
          <w:tcPr>
            <w:tcW w:w="5501" w:type="dxa"/>
          </w:tcPr>
          <w:p w:rsidR="00D134B0" w:rsidRPr="00AA3868" w:rsidRDefault="00BC5E1A" w:rsidP="00BC5E1A">
            <w:r>
              <w:t>% (n)</w:t>
            </w:r>
          </w:p>
        </w:tc>
        <w:tc>
          <w:tcPr>
            <w:tcW w:w="1131" w:type="dxa"/>
            <w:textDirection w:val="btLr"/>
            <w:vAlign w:val="center"/>
          </w:tcPr>
          <w:p w:rsidR="00D134B0" w:rsidRPr="00AA3868" w:rsidRDefault="00D134B0" w:rsidP="00BC5E1A">
            <w:pPr>
              <w:ind w:left="113" w:right="113"/>
            </w:pPr>
            <w:r w:rsidRPr="00AA3868">
              <w:t>Strongly Oppose</w:t>
            </w:r>
          </w:p>
        </w:tc>
        <w:tc>
          <w:tcPr>
            <w:tcW w:w="1234" w:type="dxa"/>
            <w:textDirection w:val="btLr"/>
            <w:vAlign w:val="center"/>
          </w:tcPr>
          <w:p w:rsidR="00D134B0" w:rsidRPr="00AA3868" w:rsidRDefault="00D134B0" w:rsidP="00BC5E1A">
            <w:pPr>
              <w:ind w:left="113" w:right="113"/>
            </w:pPr>
            <w:r w:rsidRPr="00AA3868">
              <w:t>Oppose</w:t>
            </w:r>
          </w:p>
        </w:tc>
        <w:tc>
          <w:tcPr>
            <w:tcW w:w="1627" w:type="dxa"/>
            <w:textDirection w:val="btLr"/>
            <w:vAlign w:val="center"/>
          </w:tcPr>
          <w:p w:rsidR="00D134B0" w:rsidRPr="00AA3868" w:rsidRDefault="00D134B0" w:rsidP="00BC5E1A">
            <w:pPr>
              <w:ind w:left="113" w:right="113"/>
            </w:pPr>
            <w:r w:rsidRPr="00AA3868">
              <w:t>Neither Support or Oppose</w:t>
            </w:r>
          </w:p>
        </w:tc>
        <w:tc>
          <w:tcPr>
            <w:tcW w:w="1163" w:type="dxa"/>
            <w:textDirection w:val="btLr"/>
            <w:vAlign w:val="center"/>
          </w:tcPr>
          <w:p w:rsidR="00D134B0" w:rsidRPr="00AA3868" w:rsidRDefault="00D134B0" w:rsidP="00BC5E1A">
            <w:pPr>
              <w:ind w:left="113" w:right="113"/>
            </w:pPr>
            <w:r w:rsidRPr="00AA3868">
              <w:t>Support</w:t>
            </w:r>
          </w:p>
        </w:tc>
        <w:tc>
          <w:tcPr>
            <w:tcW w:w="1234" w:type="dxa"/>
            <w:textDirection w:val="btLr"/>
            <w:vAlign w:val="center"/>
          </w:tcPr>
          <w:p w:rsidR="00D134B0" w:rsidRPr="00AA3868" w:rsidRDefault="00D134B0" w:rsidP="00BC5E1A">
            <w:pPr>
              <w:ind w:left="113" w:right="113"/>
            </w:pPr>
            <w:r w:rsidRPr="00AA3868">
              <w:t>Strongly Support</w:t>
            </w:r>
          </w:p>
        </w:tc>
        <w:tc>
          <w:tcPr>
            <w:tcW w:w="514" w:type="dxa"/>
            <w:vAlign w:val="bottom"/>
          </w:tcPr>
          <w:p w:rsidR="00D134B0" w:rsidRPr="00AA3868" w:rsidRDefault="00D134B0" w:rsidP="00BC5E1A">
            <w:pPr>
              <w:jc w:val="center"/>
            </w:pPr>
            <w:r w:rsidRPr="00AA3868">
              <w:t>M</w:t>
            </w:r>
          </w:p>
        </w:tc>
        <w:tc>
          <w:tcPr>
            <w:tcW w:w="772" w:type="dxa"/>
            <w:vAlign w:val="bottom"/>
          </w:tcPr>
          <w:p w:rsidR="00D134B0" w:rsidRPr="00AA3868" w:rsidRDefault="00D134B0" w:rsidP="00BC5E1A">
            <w:pPr>
              <w:jc w:val="center"/>
            </w:pPr>
            <w:r w:rsidRPr="00AA3868">
              <w:t>n</w:t>
            </w:r>
          </w:p>
        </w:tc>
      </w:tr>
      <w:tr w:rsidR="00D134B0" w:rsidRPr="00AA3868" w:rsidTr="00BC5E1A">
        <w:tc>
          <w:tcPr>
            <w:tcW w:w="5501" w:type="dxa"/>
          </w:tcPr>
          <w:p w:rsidR="00D134B0" w:rsidRPr="00AA3868" w:rsidRDefault="00D134B0" w:rsidP="00BC5E1A">
            <w:pPr>
              <w:pStyle w:val="ListParagraph"/>
              <w:numPr>
                <w:ilvl w:val="0"/>
                <w:numId w:val="7"/>
              </w:numPr>
              <w:ind w:left="360"/>
            </w:pPr>
            <w:r w:rsidRPr="00AA3868">
              <w:t>Maintain current regulations/No Change</w:t>
            </w:r>
          </w:p>
        </w:tc>
        <w:tc>
          <w:tcPr>
            <w:tcW w:w="1131" w:type="dxa"/>
            <w:vAlign w:val="center"/>
          </w:tcPr>
          <w:p w:rsidR="00D134B0" w:rsidRPr="00AA3868" w:rsidRDefault="00D134B0" w:rsidP="00BC5E1A">
            <w:pPr>
              <w:jc w:val="center"/>
            </w:pPr>
            <w:r>
              <w:t>8.8 (78)</w:t>
            </w:r>
          </w:p>
        </w:tc>
        <w:tc>
          <w:tcPr>
            <w:tcW w:w="1234" w:type="dxa"/>
            <w:vAlign w:val="center"/>
          </w:tcPr>
          <w:p w:rsidR="00D134B0" w:rsidRPr="00AA3868" w:rsidRDefault="00D134B0" w:rsidP="00BC5E1A">
            <w:pPr>
              <w:jc w:val="center"/>
            </w:pPr>
            <w:r>
              <w:t>10.8 (95)</w:t>
            </w:r>
          </w:p>
        </w:tc>
        <w:tc>
          <w:tcPr>
            <w:tcW w:w="1627" w:type="dxa"/>
            <w:vAlign w:val="center"/>
          </w:tcPr>
          <w:p w:rsidR="00D134B0" w:rsidRPr="00AA3868" w:rsidRDefault="00D134B0" w:rsidP="00BC5E1A">
            <w:pPr>
              <w:jc w:val="center"/>
            </w:pPr>
            <w:r>
              <w:t>23.4 (206)</w:t>
            </w:r>
          </w:p>
        </w:tc>
        <w:tc>
          <w:tcPr>
            <w:tcW w:w="1163" w:type="dxa"/>
            <w:vAlign w:val="center"/>
          </w:tcPr>
          <w:p w:rsidR="00D134B0" w:rsidRPr="00AA3868" w:rsidRDefault="00D134B0" w:rsidP="00BC5E1A">
            <w:pPr>
              <w:jc w:val="center"/>
            </w:pPr>
            <w:r>
              <w:t>30.0 (265)</w:t>
            </w:r>
          </w:p>
        </w:tc>
        <w:tc>
          <w:tcPr>
            <w:tcW w:w="1234" w:type="dxa"/>
            <w:vAlign w:val="center"/>
          </w:tcPr>
          <w:p w:rsidR="00D134B0" w:rsidRPr="00AA3868" w:rsidRDefault="00D134B0" w:rsidP="00BC5E1A">
            <w:pPr>
              <w:jc w:val="center"/>
            </w:pPr>
            <w:r>
              <w:t>27.0 (238)</w:t>
            </w:r>
          </w:p>
        </w:tc>
        <w:tc>
          <w:tcPr>
            <w:tcW w:w="514" w:type="dxa"/>
            <w:vAlign w:val="center"/>
          </w:tcPr>
          <w:p w:rsidR="00D134B0" w:rsidRPr="00AA3868" w:rsidRDefault="00D134B0" w:rsidP="00BC5E1A">
            <w:pPr>
              <w:jc w:val="center"/>
            </w:pPr>
            <w:r>
              <w:t>3.6</w:t>
            </w:r>
          </w:p>
        </w:tc>
        <w:tc>
          <w:tcPr>
            <w:tcW w:w="772" w:type="dxa"/>
            <w:vAlign w:val="center"/>
          </w:tcPr>
          <w:p w:rsidR="00D134B0" w:rsidRPr="00AA3868" w:rsidRDefault="00D134B0" w:rsidP="00BC5E1A">
            <w:pPr>
              <w:jc w:val="center"/>
            </w:pPr>
            <w:r>
              <w:t>882</w:t>
            </w:r>
          </w:p>
        </w:tc>
      </w:tr>
      <w:tr w:rsidR="00D134B0" w:rsidRPr="00AA3868" w:rsidTr="00BC5E1A">
        <w:tc>
          <w:tcPr>
            <w:tcW w:w="5501" w:type="dxa"/>
          </w:tcPr>
          <w:p w:rsidR="00D134B0" w:rsidRPr="00AA3868" w:rsidRDefault="00D134B0" w:rsidP="00BC5E1A">
            <w:pPr>
              <w:pStyle w:val="ListParagraph"/>
              <w:numPr>
                <w:ilvl w:val="0"/>
                <w:numId w:val="7"/>
              </w:numPr>
              <w:ind w:left="360"/>
            </w:pPr>
            <w:r w:rsidRPr="00AA3868">
              <w:t>Expand 5-fish bag limit from the lower Laguna Madre to the entire coast</w:t>
            </w:r>
          </w:p>
        </w:tc>
        <w:tc>
          <w:tcPr>
            <w:tcW w:w="1131" w:type="dxa"/>
            <w:vAlign w:val="center"/>
          </w:tcPr>
          <w:p w:rsidR="00D134B0" w:rsidRPr="00AA3868" w:rsidRDefault="00D134B0" w:rsidP="00BC5E1A">
            <w:pPr>
              <w:jc w:val="center"/>
            </w:pPr>
            <w:r>
              <w:t>20.4 (184)</w:t>
            </w:r>
          </w:p>
        </w:tc>
        <w:tc>
          <w:tcPr>
            <w:tcW w:w="1234" w:type="dxa"/>
            <w:vAlign w:val="center"/>
          </w:tcPr>
          <w:p w:rsidR="00D134B0" w:rsidRPr="00AA3868" w:rsidRDefault="00D134B0" w:rsidP="00BC5E1A">
            <w:pPr>
              <w:jc w:val="center"/>
            </w:pPr>
            <w:r>
              <w:t>14.2 (128)</w:t>
            </w:r>
          </w:p>
        </w:tc>
        <w:tc>
          <w:tcPr>
            <w:tcW w:w="1627" w:type="dxa"/>
            <w:vAlign w:val="center"/>
          </w:tcPr>
          <w:p w:rsidR="00D134B0" w:rsidRPr="00AA3868" w:rsidRDefault="00D134B0" w:rsidP="00BC5E1A">
            <w:pPr>
              <w:jc w:val="center"/>
            </w:pPr>
            <w:r>
              <w:t>15.3 (138)</w:t>
            </w:r>
          </w:p>
        </w:tc>
        <w:tc>
          <w:tcPr>
            <w:tcW w:w="1163" w:type="dxa"/>
            <w:vAlign w:val="center"/>
          </w:tcPr>
          <w:p w:rsidR="00D134B0" w:rsidRPr="00AA3868" w:rsidRDefault="00D134B0" w:rsidP="00BC5E1A">
            <w:pPr>
              <w:jc w:val="center"/>
            </w:pPr>
            <w:r>
              <w:t>24.2 (218)</w:t>
            </w:r>
          </w:p>
        </w:tc>
        <w:tc>
          <w:tcPr>
            <w:tcW w:w="1234" w:type="dxa"/>
            <w:vAlign w:val="center"/>
          </w:tcPr>
          <w:p w:rsidR="00D134B0" w:rsidRPr="00AA3868" w:rsidRDefault="00D134B0" w:rsidP="00BC5E1A">
            <w:pPr>
              <w:jc w:val="center"/>
            </w:pPr>
            <w:r>
              <w:t>25.8 (232)</w:t>
            </w:r>
          </w:p>
        </w:tc>
        <w:tc>
          <w:tcPr>
            <w:tcW w:w="514" w:type="dxa"/>
            <w:vAlign w:val="center"/>
          </w:tcPr>
          <w:p w:rsidR="00D134B0" w:rsidRPr="00AA3868" w:rsidRDefault="00D134B0" w:rsidP="00BC5E1A">
            <w:pPr>
              <w:jc w:val="center"/>
            </w:pPr>
            <w:r>
              <w:t>3.2</w:t>
            </w:r>
          </w:p>
        </w:tc>
        <w:tc>
          <w:tcPr>
            <w:tcW w:w="772" w:type="dxa"/>
            <w:vAlign w:val="center"/>
          </w:tcPr>
          <w:p w:rsidR="00D134B0" w:rsidRPr="00AA3868" w:rsidRDefault="00D134B0" w:rsidP="00BC5E1A">
            <w:pPr>
              <w:jc w:val="center"/>
            </w:pPr>
            <w:r>
              <w:t>900</w:t>
            </w:r>
          </w:p>
        </w:tc>
      </w:tr>
      <w:tr w:rsidR="00D134B0" w:rsidRPr="00AA3868" w:rsidTr="00BC5E1A">
        <w:tc>
          <w:tcPr>
            <w:tcW w:w="5501" w:type="dxa"/>
          </w:tcPr>
          <w:p w:rsidR="00D134B0" w:rsidRPr="00AA3868" w:rsidRDefault="00D134B0" w:rsidP="00BC5E1A">
            <w:pPr>
              <w:pStyle w:val="ListParagraph"/>
              <w:numPr>
                <w:ilvl w:val="0"/>
                <w:numId w:val="7"/>
              </w:numPr>
              <w:ind w:left="360"/>
            </w:pPr>
            <w:r w:rsidRPr="00AA3868">
              <w:t>Expand 5-fish bag limit from the lower Laguna Madre through Matagorda Bay (excludes Galveston Bay and Sabine Lake)</w:t>
            </w:r>
          </w:p>
        </w:tc>
        <w:tc>
          <w:tcPr>
            <w:tcW w:w="1131" w:type="dxa"/>
            <w:vAlign w:val="center"/>
          </w:tcPr>
          <w:p w:rsidR="00D134B0" w:rsidRPr="00AA3868" w:rsidRDefault="00D134B0" w:rsidP="00BC5E1A">
            <w:pPr>
              <w:jc w:val="center"/>
            </w:pPr>
            <w:r>
              <w:t>20.5 (176)</w:t>
            </w:r>
          </w:p>
        </w:tc>
        <w:tc>
          <w:tcPr>
            <w:tcW w:w="1234" w:type="dxa"/>
            <w:vAlign w:val="center"/>
          </w:tcPr>
          <w:p w:rsidR="00D134B0" w:rsidRPr="00AA3868" w:rsidRDefault="00D134B0" w:rsidP="00BC5E1A">
            <w:pPr>
              <w:jc w:val="center"/>
            </w:pPr>
            <w:r>
              <w:t>19.0 (163)</w:t>
            </w:r>
          </w:p>
        </w:tc>
        <w:tc>
          <w:tcPr>
            <w:tcW w:w="1627" w:type="dxa"/>
            <w:vAlign w:val="center"/>
          </w:tcPr>
          <w:p w:rsidR="00D134B0" w:rsidRPr="00AA3868" w:rsidRDefault="00D134B0" w:rsidP="00BC5E1A">
            <w:pPr>
              <w:jc w:val="center"/>
            </w:pPr>
            <w:r>
              <w:t>24.4 (210)</w:t>
            </w:r>
          </w:p>
        </w:tc>
        <w:tc>
          <w:tcPr>
            <w:tcW w:w="1163" w:type="dxa"/>
            <w:vAlign w:val="center"/>
          </w:tcPr>
          <w:p w:rsidR="00D134B0" w:rsidRPr="00AA3868" w:rsidRDefault="00D134B0" w:rsidP="00BC5E1A">
            <w:pPr>
              <w:jc w:val="center"/>
            </w:pPr>
            <w:r>
              <w:t>23.5 (202)</w:t>
            </w:r>
          </w:p>
        </w:tc>
        <w:tc>
          <w:tcPr>
            <w:tcW w:w="1234" w:type="dxa"/>
            <w:vAlign w:val="center"/>
          </w:tcPr>
          <w:p w:rsidR="00D134B0" w:rsidRPr="00AA3868" w:rsidRDefault="00D134B0" w:rsidP="00BC5E1A">
            <w:pPr>
              <w:jc w:val="center"/>
            </w:pPr>
            <w:r>
              <w:t>12.7 (109)</w:t>
            </w:r>
          </w:p>
        </w:tc>
        <w:tc>
          <w:tcPr>
            <w:tcW w:w="514" w:type="dxa"/>
            <w:vAlign w:val="center"/>
          </w:tcPr>
          <w:p w:rsidR="00D134B0" w:rsidRPr="00AA3868" w:rsidRDefault="00D134B0" w:rsidP="00BC5E1A">
            <w:pPr>
              <w:jc w:val="center"/>
            </w:pPr>
            <w:r>
              <w:t>2.9</w:t>
            </w:r>
          </w:p>
        </w:tc>
        <w:tc>
          <w:tcPr>
            <w:tcW w:w="772" w:type="dxa"/>
            <w:vAlign w:val="center"/>
          </w:tcPr>
          <w:p w:rsidR="00D134B0" w:rsidRPr="00AA3868" w:rsidRDefault="00D134B0" w:rsidP="00BC5E1A">
            <w:pPr>
              <w:jc w:val="center"/>
            </w:pPr>
            <w:r>
              <w:t>860</w:t>
            </w:r>
          </w:p>
        </w:tc>
      </w:tr>
    </w:tbl>
    <w:p w:rsidR="00502E66" w:rsidRDefault="00502E66">
      <w:pPr>
        <w:rPr>
          <w:b/>
        </w:rPr>
      </w:pPr>
    </w:p>
    <w:p w:rsidR="00BC5E1A" w:rsidRDefault="00BC5E1A">
      <w:pPr>
        <w:rPr>
          <w:b/>
        </w:rPr>
      </w:pPr>
      <w:r>
        <w:rPr>
          <w:b/>
        </w:rPr>
        <w:br w:type="page"/>
      </w:r>
    </w:p>
    <w:p w:rsidR="00BC5E1A" w:rsidRPr="00BC5E1A" w:rsidRDefault="00BC5E1A">
      <w:pPr>
        <w:rPr>
          <w:b/>
          <w:i/>
        </w:rPr>
      </w:pPr>
      <w:r>
        <w:rPr>
          <w:b/>
          <w:i/>
        </w:rPr>
        <w:lastRenderedPageBreak/>
        <w:t>Mean Responses by Bay System</w:t>
      </w:r>
    </w:p>
    <w:tbl>
      <w:tblPr>
        <w:tblStyle w:val="TableGrid"/>
        <w:tblW w:w="13176" w:type="dxa"/>
        <w:tblLook w:val="04A0" w:firstRow="1" w:lastRow="0" w:firstColumn="1" w:lastColumn="0" w:noHBand="0" w:noVBand="1"/>
      </w:tblPr>
      <w:tblGrid>
        <w:gridCol w:w="6186"/>
        <w:gridCol w:w="620"/>
        <w:gridCol w:w="656"/>
        <w:gridCol w:w="718"/>
        <w:gridCol w:w="747"/>
        <w:gridCol w:w="745"/>
        <w:gridCol w:w="718"/>
        <w:gridCol w:w="656"/>
        <w:gridCol w:w="745"/>
        <w:gridCol w:w="747"/>
        <w:gridCol w:w="638"/>
      </w:tblGrid>
      <w:tr w:rsidR="00BC5E1A" w:rsidRPr="00AA3868" w:rsidTr="00BC5E1A">
        <w:tc>
          <w:tcPr>
            <w:tcW w:w="13176" w:type="dxa"/>
            <w:gridSpan w:val="11"/>
          </w:tcPr>
          <w:p w:rsidR="00BC5E1A" w:rsidRPr="00AA3868" w:rsidRDefault="00BC5E1A" w:rsidP="00BC5E1A">
            <w:pPr>
              <w:rPr>
                <w:b/>
              </w:rPr>
            </w:pPr>
            <w:r w:rsidRPr="00AA3868">
              <w:rPr>
                <w:b/>
              </w:rPr>
              <w:t>Q3. Please indicate your level of support for the management options listed below by checking the response category for each question that most closely reflects your opinion.</w:t>
            </w:r>
          </w:p>
        </w:tc>
      </w:tr>
      <w:tr w:rsidR="00BC5E1A" w:rsidRPr="00130BD5" w:rsidTr="00130BD5">
        <w:trPr>
          <w:cantSplit/>
          <w:trHeight w:val="1574"/>
        </w:trPr>
        <w:tc>
          <w:tcPr>
            <w:tcW w:w="6186" w:type="dxa"/>
          </w:tcPr>
          <w:p w:rsidR="00BC5E1A" w:rsidRPr="00130BD5" w:rsidRDefault="00BC5E1A" w:rsidP="00BC5E1A"/>
        </w:tc>
        <w:tc>
          <w:tcPr>
            <w:tcW w:w="620" w:type="dxa"/>
            <w:textDirection w:val="btLr"/>
          </w:tcPr>
          <w:p w:rsidR="00BC5E1A" w:rsidRPr="00130BD5" w:rsidRDefault="00BC5E1A" w:rsidP="00BC5E1A">
            <w:pPr>
              <w:ind w:left="113" w:right="113"/>
            </w:pPr>
          </w:p>
        </w:tc>
        <w:tc>
          <w:tcPr>
            <w:tcW w:w="656" w:type="dxa"/>
            <w:textDirection w:val="btLr"/>
            <w:vAlign w:val="center"/>
          </w:tcPr>
          <w:p w:rsidR="00BC5E1A" w:rsidRPr="00130BD5" w:rsidRDefault="00BC5E1A" w:rsidP="00BC5E1A">
            <w:pPr>
              <w:ind w:left="113" w:right="113"/>
            </w:pPr>
            <w:r w:rsidRPr="00130BD5">
              <w:t>Sabine Lake</w:t>
            </w:r>
          </w:p>
        </w:tc>
        <w:tc>
          <w:tcPr>
            <w:tcW w:w="718" w:type="dxa"/>
            <w:textDirection w:val="btLr"/>
            <w:vAlign w:val="center"/>
          </w:tcPr>
          <w:p w:rsidR="00BC5E1A" w:rsidRPr="00130BD5" w:rsidRDefault="00BC5E1A" w:rsidP="00BC5E1A">
            <w:pPr>
              <w:ind w:left="113" w:right="113"/>
            </w:pPr>
            <w:r w:rsidRPr="00130BD5">
              <w:t>Galveston Bay</w:t>
            </w:r>
          </w:p>
        </w:tc>
        <w:tc>
          <w:tcPr>
            <w:tcW w:w="747" w:type="dxa"/>
            <w:textDirection w:val="btLr"/>
            <w:vAlign w:val="center"/>
          </w:tcPr>
          <w:p w:rsidR="00BC5E1A" w:rsidRPr="00130BD5" w:rsidRDefault="00BC5E1A" w:rsidP="00BC5E1A">
            <w:pPr>
              <w:ind w:left="113" w:right="113"/>
            </w:pPr>
            <w:r w:rsidRPr="00130BD5">
              <w:t>Matagorda Bay</w:t>
            </w:r>
          </w:p>
        </w:tc>
        <w:tc>
          <w:tcPr>
            <w:tcW w:w="745" w:type="dxa"/>
            <w:textDirection w:val="btLr"/>
            <w:vAlign w:val="center"/>
          </w:tcPr>
          <w:p w:rsidR="00BC5E1A" w:rsidRPr="00130BD5" w:rsidRDefault="00BC5E1A" w:rsidP="00BC5E1A">
            <w:pPr>
              <w:ind w:left="113" w:right="113"/>
            </w:pPr>
            <w:r w:rsidRPr="00130BD5">
              <w:t>San Antonio Bay</w:t>
            </w:r>
          </w:p>
        </w:tc>
        <w:tc>
          <w:tcPr>
            <w:tcW w:w="718" w:type="dxa"/>
            <w:textDirection w:val="btLr"/>
            <w:vAlign w:val="center"/>
          </w:tcPr>
          <w:p w:rsidR="00BC5E1A" w:rsidRPr="00130BD5" w:rsidRDefault="00BC5E1A" w:rsidP="00BC5E1A">
            <w:pPr>
              <w:ind w:left="113" w:right="113"/>
            </w:pPr>
            <w:r w:rsidRPr="00130BD5">
              <w:t>Aransas Bay</w:t>
            </w:r>
          </w:p>
        </w:tc>
        <w:tc>
          <w:tcPr>
            <w:tcW w:w="656" w:type="dxa"/>
            <w:textDirection w:val="btLr"/>
            <w:vAlign w:val="center"/>
          </w:tcPr>
          <w:p w:rsidR="00BC5E1A" w:rsidRPr="00130BD5" w:rsidRDefault="00BC5E1A" w:rsidP="00BC5E1A">
            <w:pPr>
              <w:ind w:left="113" w:right="113"/>
            </w:pPr>
            <w:r w:rsidRPr="00130BD5">
              <w:t>Corpus Christi</w:t>
            </w:r>
          </w:p>
        </w:tc>
        <w:tc>
          <w:tcPr>
            <w:tcW w:w="745" w:type="dxa"/>
            <w:textDirection w:val="btLr"/>
            <w:vAlign w:val="center"/>
          </w:tcPr>
          <w:p w:rsidR="00BC5E1A" w:rsidRPr="00130BD5" w:rsidRDefault="00BC5E1A" w:rsidP="00BC5E1A">
            <w:pPr>
              <w:ind w:left="113" w:right="113"/>
            </w:pPr>
            <w:r w:rsidRPr="00130BD5">
              <w:t>Upper Laguna Madre</w:t>
            </w:r>
          </w:p>
        </w:tc>
        <w:tc>
          <w:tcPr>
            <w:tcW w:w="747" w:type="dxa"/>
            <w:textDirection w:val="btLr"/>
            <w:vAlign w:val="center"/>
          </w:tcPr>
          <w:p w:rsidR="00BC5E1A" w:rsidRPr="00130BD5" w:rsidRDefault="00BC5E1A" w:rsidP="00BC5E1A">
            <w:pPr>
              <w:ind w:left="113" w:right="113"/>
            </w:pPr>
            <w:r w:rsidRPr="00130BD5">
              <w:t>Lower Laguna Madre</w:t>
            </w:r>
          </w:p>
        </w:tc>
        <w:tc>
          <w:tcPr>
            <w:tcW w:w="638" w:type="dxa"/>
            <w:textDirection w:val="btLr"/>
            <w:vAlign w:val="center"/>
          </w:tcPr>
          <w:p w:rsidR="00BC5E1A" w:rsidRPr="00130BD5" w:rsidRDefault="00BC5E1A" w:rsidP="00BC5E1A">
            <w:pPr>
              <w:ind w:left="113" w:right="113"/>
            </w:pPr>
            <w:r w:rsidRPr="00130BD5">
              <w:t>Gulf of Mexico</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Maintain current regulations/No change</w:t>
            </w:r>
          </w:p>
        </w:tc>
        <w:tc>
          <w:tcPr>
            <w:tcW w:w="620" w:type="dxa"/>
          </w:tcPr>
          <w:p w:rsidR="00130BD5" w:rsidRPr="00130BD5" w:rsidRDefault="00130BD5">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3.7</w:t>
            </w:r>
          </w:p>
        </w:tc>
        <w:tc>
          <w:tcPr>
            <w:tcW w:w="718" w:type="dxa"/>
            <w:vAlign w:val="center"/>
          </w:tcPr>
          <w:p w:rsidR="00130BD5" w:rsidRPr="00130BD5" w:rsidRDefault="00130BD5" w:rsidP="00130BD5">
            <w:pPr>
              <w:jc w:val="center"/>
              <w:rPr>
                <w:rFonts w:cs="Arial"/>
                <w:color w:val="000000"/>
              </w:rPr>
            </w:pPr>
            <w:r w:rsidRPr="00130BD5">
              <w:rPr>
                <w:rFonts w:cs="Arial"/>
                <w:color w:val="000000"/>
              </w:rPr>
              <w:t>3.5</w:t>
            </w:r>
          </w:p>
        </w:tc>
        <w:tc>
          <w:tcPr>
            <w:tcW w:w="747" w:type="dxa"/>
            <w:vAlign w:val="center"/>
          </w:tcPr>
          <w:p w:rsidR="00130BD5" w:rsidRPr="00130BD5" w:rsidRDefault="00130BD5" w:rsidP="00130BD5">
            <w:pPr>
              <w:jc w:val="center"/>
              <w:rPr>
                <w:rFonts w:cs="Arial"/>
                <w:color w:val="000000"/>
              </w:rPr>
            </w:pPr>
            <w:r w:rsidRPr="00130BD5">
              <w:rPr>
                <w:rFonts w:cs="Arial"/>
                <w:color w:val="000000"/>
              </w:rPr>
              <w:t>3.5</w:t>
            </w:r>
          </w:p>
        </w:tc>
        <w:tc>
          <w:tcPr>
            <w:tcW w:w="745" w:type="dxa"/>
            <w:vAlign w:val="center"/>
          </w:tcPr>
          <w:p w:rsidR="00130BD5" w:rsidRPr="00130BD5" w:rsidRDefault="00130BD5" w:rsidP="00130BD5">
            <w:pPr>
              <w:jc w:val="center"/>
              <w:rPr>
                <w:rFonts w:cs="Arial"/>
                <w:color w:val="000000"/>
              </w:rPr>
            </w:pPr>
            <w:r w:rsidRPr="00130BD5">
              <w:rPr>
                <w:rFonts w:cs="Arial"/>
                <w:color w:val="000000"/>
              </w:rPr>
              <w:t>3.7</w:t>
            </w:r>
          </w:p>
        </w:tc>
        <w:tc>
          <w:tcPr>
            <w:tcW w:w="718" w:type="dxa"/>
            <w:vAlign w:val="center"/>
          </w:tcPr>
          <w:p w:rsidR="00130BD5" w:rsidRPr="00130BD5" w:rsidRDefault="00130BD5" w:rsidP="00130BD5">
            <w:pPr>
              <w:jc w:val="center"/>
              <w:rPr>
                <w:rFonts w:cs="Arial"/>
                <w:color w:val="000000"/>
              </w:rPr>
            </w:pPr>
            <w:r w:rsidRPr="00130BD5">
              <w:rPr>
                <w:rFonts w:cs="Arial"/>
                <w:color w:val="000000"/>
              </w:rPr>
              <w:t>3.4</w:t>
            </w:r>
          </w:p>
        </w:tc>
        <w:tc>
          <w:tcPr>
            <w:tcW w:w="656" w:type="dxa"/>
            <w:vAlign w:val="center"/>
          </w:tcPr>
          <w:p w:rsidR="00130BD5" w:rsidRPr="00130BD5" w:rsidRDefault="00130BD5" w:rsidP="00130BD5">
            <w:pPr>
              <w:jc w:val="center"/>
              <w:rPr>
                <w:rFonts w:cs="Arial"/>
                <w:color w:val="000000"/>
              </w:rPr>
            </w:pPr>
            <w:r w:rsidRPr="00130BD5">
              <w:rPr>
                <w:rFonts w:cs="Arial"/>
                <w:color w:val="000000"/>
              </w:rPr>
              <w:t>3.4</w:t>
            </w:r>
          </w:p>
        </w:tc>
        <w:tc>
          <w:tcPr>
            <w:tcW w:w="745" w:type="dxa"/>
            <w:vAlign w:val="center"/>
          </w:tcPr>
          <w:p w:rsidR="00130BD5" w:rsidRPr="00130BD5" w:rsidRDefault="00130BD5" w:rsidP="00130BD5">
            <w:pPr>
              <w:jc w:val="center"/>
              <w:rPr>
                <w:rFonts w:cs="Arial"/>
                <w:color w:val="000000"/>
              </w:rPr>
            </w:pPr>
            <w:r w:rsidRPr="00130BD5">
              <w:rPr>
                <w:rFonts w:cs="Arial"/>
                <w:color w:val="000000"/>
              </w:rPr>
              <w:t>3.1</w:t>
            </w:r>
          </w:p>
        </w:tc>
        <w:tc>
          <w:tcPr>
            <w:tcW w:w="747" w:type="dxa"/>
            <w:vAlign w:val="center"/>
          </w:tcPr>
          <w:p w:rsidR="00130BD5" w:rsidRPr="00130BD5" w:rsidRDefault="00130BD5" w:rsidP="00130BD5">
            <w:pPr>
              <w:jc w:val="center"/>
              <w:rPr>
                <w:rFonts w:cs="Arial"/>
                <w:color w:val="000000"/>
              </w:rPr>
            </w:pPr>
            <w:r w:rsidRPr="00130BD5">
              <w:rPr>
                <w:rFonts w:cs="Arial"/>
                <w:color w:val="000000"/>
              </w:rPr>
              <w:t>3.7</w:t>
            </w:r>
          </w:p>
        </w:tc>
        <w:tc>
          <w:tcPr>
            <w:tcW w:w="638" w:type="dxa"/>
            <w:vAlign w:val="center"/>
          </w:tcPr>
          <w:p w:rsidR="00130BD5" w:rsidRPr="00130BD5" w:rsidRDefault="00130BD5" w:rsidP="00130BD5">
            <w:pPr>
              <w:jc w:val="center"/>
              <w:rPr>
                <w:rFonts w:cs="Arial"/>
                <w:color w:val="000000"/>
              </w:rPr>
            </w:pPr>
            <w:r w:rsidRPr="00130BD5">
              <w:rPr>
                <w:rFonts w:cs="Arial"/>
                <w:color w:val="000000"/>
              </w:rPr>
              <w:t>3.4</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79</w:t>
            </w:r>
          </w:p>
        </w:tc>
        <w:tc>
          <w:tcPr>
            <w:tcW w:w="718" w:type="dxa"/>
            <w:vAlign w:val="center"/>
          </w:tcPr>
          <w:p w:rsidR="00130BD5" w:rsidRPr="00130BD5" w:rsidRDefault="00130BD5" w:rsidP="00130BD5">
            <w:pPr>
              <w:jc w:val="center"/>
              <w:rPr>
                <w:rFonts w:cs="Arial"/>
                <w:color w:val="000000"/>
              </w:rPr>
            </w:pPr>
            <w:r w:rsidRPr="00130BD5">
              <w:rPr>
                <w:rFonts w:cs="Arial"/>
                <w:color w:val="000000"/>
              </w:rPr>
              <w:t>368</w:t>
            </w:r>
          </w:p>
        </w:tc>
        <w:tc>
          <w:tcPr>
            <w:tcW w:w="747" w:type="dxa"/>
            <w:vAlign w:val="center"/>
          </w:tcPr>
          <w:p w:rsidR="00130BD5" w:rsidRPr="00130BD5" w:rsidRDefault="00130BD5" w:rsidP="00130BD5">
            <w:pPr>
              <w:jc w:val="center"/>
              <w:rPr>
                <w:rFonts w:cs="Arial"/>
                <w:color w:val="000000"/>
              </w:rPr>
            </w:pPr>
            <w:r w:rsidRPr="00130BD5">
              <w:rPr>
                <w:rFonts w:cs="Arial"/>
                <w:color w:val="000000"/>
              </w:rPr>
              <w:t>117</w:t>
            </w:r>
          </w:p>
        </w:tc>
        <w:tc>
          <w:tcPr>
            <w:tcW w:w="745" w:type="dxa"/>
            <w:vAlign w:val="center"/>
          </w:tcPr>
          <w:p w:rsidR="00130BD5" w:rsidRPr="00130BD5" w:rsidRDefault="00130BD5" w:rsidP="00130BD5">
            <w:pPr>
              <w:jc w:val="center"/>
              <w:rPr>
                <w:rFonts w:cs="Arial"/>
                <w:color w:val="000000"/>
              </w:rPr>
            </w:pPr>
            <w:r w:rsidRPr="00130BD5">
              <w:rPr>
                <w:rFonts w:cs="Arial"/>
                <w:color w:val="000000"/>
              </w:rPr>
              <w:t>49</w:t>
            </w:r>
          </w:p>
        </w:tc>
        <w:tc>
          <w:tcPr>
            <w:tcW w:w="718" w:type="dxa"/>
            <w:vAlign w:val="center"/>
          </w:tcPr>
          <w:p w:rsidR="00130BD5" w:rsidRPr="00130BD5" w:rsidRDefault="00130BD5" w:rsidP="00130BD5">
            <w:pPr>
              <w:jc w:val="center"/>
              <w:rPr>
                <w:rFonts w:cs="Arial"/>
                <w:color w:val="000000"/>
              </w:rPr>
            </w:pPr>
            <w:r w:rsidRPr="00130BD5">
              <w:rPr>
                <w:rFonts w:cs="Arial"/>
                <w:color w:val="000000"/>
              </w:rPr>
              <w:t>128</w:t>
            </w:r>
          </w:p>
        </w:tc>
        <w:tc>
          <w:tcPr>
            <w:tcW w:w="656" w:type="dxa"/>
            <w:vAlign w:val="center"/>
          </w:tcPr>
          <w:p w:rsidR="00130BD5" w:rsidRPr="00130BD5" w:rsidRDefault="00130BD5" w:rsidP="00130BD5">
            <w:pPr>
              <w:jc w:val="center"/>
              <w:rPr>
                <w:rFonts w:cs="Arial"/>
                <w:color w:val="000000"/>
              </w:rPr>
            </w:pPr>
            <w:r w:rsidRPr="00130BD5">
              <w:rPr>
                <w:rFonts w:cs="Arial"/>
                <w:color w:val="000000"/>
              </w:rPr>
              <w:t>98</w:t>
            </w:r>
          </w:p>
        </w:tc>
        <w:tc>
          <w:tcPr>
            <w:tcW w:w="745" w:type="dxa"/>
            <w:vAlign w:val="center"/>
          </w:tcPr>
          <w:p w:rsidR="00130BD5" w:rsidRPr="00130BD5" w:rsidRDefault="00130BD5" w:rsidP="00130BD5">
            <w:pPr>
              <w:jc w:val="center"/>
              <w:rPr>
                <w:rFonts w:cs="Arial"/>
                <w:color w:val="000000"/>
              </w:rPr>
            </w:pPr>
            <w:r w:rsidRPr="00130BD5">
              <w:rPr>
                <w:rFonts w:cs="Arial"/>
                <w:color w:val="000000"/>
              </w:rPr>
              <w:t>50</w:t>
            </w:r>
          </w:p>
        </w:tc>
        <w:tc>
          <w:tcPr>
            <w:tcW w:w="747" w:type="dxa"/>
            <w:vAlign w:val="center"/>
          </w:tcPr>
          <w:p w:rsidR="00130BD5" w:rsidRPr="00130BD5" w:rsidRDefault="00130BD5" w:rsidP="00130BD5">
            <w:pPr>
              <w:jc w:val="center"/>
              <w:rPr>
                <w:rFonts w:cs="Arial"/>
                <w:color w:val="000000"/>
              </w:rPr>
            </w:pPr>
            <w:r w:rsidRPr="00130BD5">
              <w:rPr>
                <w:rFonts w:cs="Arial"/>
                <w:color w:val="000000"/>
              </w:rPr>
              <w:t>101</w:t>
            </w:r>
          </w:p>
        </w:tc>
        <w:tc>
          <w:tcPr>
            <w:tcW w:w="638" w:type="dxa"/>
            <w:vAlign w:val="center"/>
          </w:tcPr>
          <w:p w:rsidR="00130BD5" w:rsidRPr="00130BD5" w:rsidRDefault="00130BD5" w:rsidP="00130BD5">
            <w:pPr>
              <w:jc w:val="center"/>
              <w:rPr>
                <w:rFonts w:cs="Arial"/>
                <w:color w:val="000000"/>
              </w:rPr>
            </w:pPr>
            <w:r w:rsidRPr="00130BD5">
              <w:rPr>
                <w:rFonts w:cs="Arial"/>
                <w:color w:val="000000"/>
              </w:rPr>
              <w:t>84</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1.3</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747" w:type="dxa"/>
            <w:vAlign w:val="center"/>
          </w:tcPr>
          <w:p w:rsidR="00130BD5" w:rsidRPr="00130BD5" w:rsidRDefault="00130BD5" w:rsidP="00130BD5">
            <w:pPr>
              <w:jc w:val="center"/>
              <w:rPr>
                <w:rFonts w:cs="Arial"/>
                <w:color w:val="000000"/>
              </w:rPr>
            </w:pPr>
            <w:r w:rsidRPr="00130BD5">
              <w:rPr>
                <w:rFonts w:cs="Arial"/>
                <w:color w:val="000000"/>
              </w:rPr>
              <w:t>1.2</w:t>
            </w:r>
          </w:p>
        </w:tc>
        <w:tc>
          <w:tcPr>
            <w:tcW w:w="745" w:type="dxa"/>
            <w:vAlign w:val="center"/>
          </w:tcPr>
          <w:p w:rsidR="00130BD5" w:rsidRPr="00130BD5" w:rsidRDefault="00130BD5" w:rsidP="00130BD5">
            <w:pPr>
              <w:jc w:val="center"/>
              <w:rPr>
                <w:rFonts w:cs="Arial"/>
                <w:color w:val="000000"/>
              </w:rPr>
            </w:pPr>
            <w:r w:rsidRPr="00130BD5">
              <w:rPr>
                <w:rFonts w:cs="Arial"/>
                <w:color w:val="000000"/>
              </w:rPr>
              <w:t>1.1</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656" w:type="dxa"/>
            <w:vAlign w:val="center"/>
          </w:tcPr>
          <w:p w:rsidR="00130BD5" w:rsidRPr="00130BD5" w:rsidRDefault="00130BD5" w:rsidP="00130BD5">
            <w:pPr>
              <w:jc w:val="center"/>
              <w:rPr>
                <w:rFonts w:cs="Arial"/>
                <w:color w:val="000000"/>
              </w:rPr>
            </w:pPr>
            <w:r w:rsidRPr="00130BD5">
              <w:rPr>
                <w:rFonts w:cs="Arial"/>
                <w:color w:val="000000"/>
              </w:rPr>
              <w:t>1.2</w:t>
            </w:r>
          </w:p>
        </w:tc>
        <w:tc>
          <w:tcPr>
            <w:tcW w:w="745" w:type="dxa"/>
            <w:vAlign w:val="center"/>
          </w:tcPr>
          <w:p w:rsidR="00130BD5" w:rsidRPr="00130BD5" w:rsidRDefault="00130BD5" w:rsidP="00130BD5">
            <w:pPr>
              <w:jc w:val="center"/>
              <w:rPr>
                <w:rFonts w:cs="Arial"/>
                <w:color w:val="000000"/>
              </w:rPr>
            </w:pPr>
            <w:r w:rsidRPr="00130BD5">
              <w:rPr>
                <w:rFonts w:cs="Arial"/>
                <w:color w:val="000000"/>
              </w:rPr>
              <w:t>1.2</w:t>
            </w:r>
          </w:p>
        </w:tc>
        <w:tc>
          <w:tcPr>
            <w:tcW w:w="747" w:type="dxa"/>
            <w:vAlign w:val="center"/>
          </w:tcPr>
          <w:p w:rsidR="00130BD5" w:rsidRPr="00130BD5" w:rsidRDefault="00130BD5" w:rsidP="00130BD5">
            <w:pPr>
              <w:jc w:val="center"/>
              <w:rPr>
                <w:rFonts w:cs="Arial"/>
                <w:color w:val="000000"/>
              </w:rPr>
            </w:pPr>
            <w:r w:rsidRPr="00130BD5">
              <w:rPr>
                <w:rFonts w:cs="Arial"/>
                <w:color w:val="000000"/>
              </w:rPr>
              <w:t>1.1</w:t>
            </w:r>
          </w:p>
        </w:tc>
        <w:tc>
          <w:tcPr>
            <w:tcW w:w="638" w:type="dxa"/>
            <w:vAlign w:val="center"/>
          </w:tcPr>
          <w:p w:rsidR="00130BD5" w:rsidRPr="00130BD5" w:rsidRDefault="00130BD5" w:rsidP="00130BD5">
            <w:pPr>
              <w:jc w:val="center"/>
              <w:rPr>
                <w:rFonts w:cs="Arial"/>
                <w:color w:val="000000"/>
              </w:rPr>
            </w:pPr>
            <w:r w:rsidRPr="00130BD5">
              <w:rPr>
                <w:rFonts w:cs="Arial"/>
                <w:color w:val="000000"/>
              </w:rPr>
              <w:t>1.2</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Extend November bag limit and gigging ban into the first week of December</w:t>
            </w:r>
          </w:p>
        </w:tc>
        <w:tc>
          <w:tcPr>
            <w:tcW w:w="620" w:type="dxa"/>
          </w:tcPr>
          <w:p w:rsidR="00130BD5" w:rsidRPr="00130BD5" w:rsidRDefault="00130BD5" w:rsidP="00BC5E1A">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3.0</w:t>
            </w:r>
          </w:p>
        </w:tc>
        <w:tc>
          <w:tcPr>
            <w:tcW w:w="718" w:type="dxa"/>
            <w:vAlign w:val="center"/>
          </w:tcPr>
          <w:p w:rsidR="00130BD5" w:rsidRPr="00130BD5" w:rsidRDefault="00130BD5" w:rsidP="00130BD5">
            <w:pPr>
              <w:jc w:val="center"/>
              <w:rPr>
                <w:rFonts w:cs="Arial"/>
                <w:color w:val="000000"/>
              </w:rPr>
            </w:pPr>
            <w:r w:rsidRPr="00130BD5">
              <w:rPr>
                <w:rFonts w:cs="Arial"/>
                <w:color w:val="000000"/>
              </w:rPr>
              <w:t>3.0</w:t>
            </w:r>
          </w:p>
        </w:tc>
        <w:tc>
          <w:tcPr>
            <w:tcW w:w="747" w:type="dxa"/>
            <w:vAlign w:val="center"/>
          </w:tcPr>
          <w:p w:rsidR="00130BD5" w:rsidRPr="00130BD5" w:rsidRDefault="00130BD5" w:rsidP="00130BD5">
            <w:pPr>
              <w:jc w:val="center"/>
              <w:rPr>
                <w:rFonts w:cs="Arial"/>
                <w:color w:val="000000"/>
              </w:rPr>
            </w:pPr>
            <w:r w:rsidRPr="00130BD5">
              <w:rPr>
                <w:rFonts w:cs="Arial"/>
                <w:color w:val="000000"/>
              </w:rPr>
              <w:t>3.2</w:t>
            </w:r>
          </w:p>
        </w:tc>
        <w:tc>
          <w:tcPr>
            <w:tcW w:w="745" w:type="dxa"/>
            <w:vAlign w:val="center"/>
          </w:tcPr>
          <w:p w:rsidR="00130BD5" w:rsidRPr="00130BD5" w:rsidRDefault="00130BD5" w:rsidP="00130BD5">
            <w:pPr>
              <w:jc w:val="center"/>
              <w:rPr>
                <w:rFonts w:cs="Arial"/>
                <w:color w:val="000000"/>
              </w:rPr>
            </w:pPr>
            <w:r w:rsidRPr="00130BD5">
              <w:rPr>
                <w:rFonts w:cs="Arial"/>
                <w:color w:val="000000"/>
              </w:rPr>
              <w:t>3.3</w:t>
            </w:r>
          </w:p>
        </w:tc>
        <w:tc>
          <w:tcPr>
            <w:tcW w:w="718" w:type="dxa"/>
            <w:vAlign w:val="center"/>
          </w:tcPr>
          <w:p w:rsidR="00130BD5" w:rsidRPr="00130BD5" w:rsidRDefault="00130BD5" w:rsidP="00130BD5">
            <w:pPr>
              <w:jc w:val="center"/>
              <w:rPr>
                <w:rFonts w:cs="Arial"/>
                <w:color w:val="000000"/>
              </w:rPr>
            </w:pPr>
            <w:r w:rsidRPr="00130BD5">
              <w:rPr>
                <w:rFonts w:cs="Arial"/>
                <w:color w:val="000000"/>
              </w:rPr>
              <w:t>3.5</w:t>
            </w:r>
          </w:p>
        </w:tc>
        <w:tc>
          <w:tcPr>
            <w:tcW w:w="656" w:type="dxa"/>
            <w:vAlign w:val="center"/>
          </w:tcPr>
          <w:p w:rsidR="00130BD5" w:rsidRPr="00130BD5" w:rsidRDefault="00130BD5" w:rsidP="00130BD5">
            <w:pPr>
              <w:jc w:val="center"/>
              <w:rPr>
                <w:rFonts w:cs="Arial"/>
                <w:color w:val="000000"/>
              </w:rPr>
            </w:pPr>
            <w:r w:rsidRPr="00130BD5">
              <w:rPr>
                <w:rFonts w:cs="Arial"/>
                <w:color w:val="000000"/>
              </w:rPr>
              <w:t>3.2</w:t>
            </w:r>
          </w:p>
        </w:tc>
        <w:tc>
          <w:tcPr>
            <w:tcW w:w="745" w:type="dxa"/>
            <w:vAlign w:val="center"/>
          </w:tcPr>
          <w:p w:rsidR="00130BD5" w:rsidRPr="00130BD5" w:rsidRDefault="00130BD5" w:rsidP="00130BD5">
            <w:pPr>
              <w:jc w:val="center"/>
              <w:rPr>
                <w:rFonts w:cs="Arial"/>
                <w:color w:val="000000"/>
              </w:rPr>
            </w:pPr>
            <w:r w:rsidRPr="00130BD5">
              <w:rPr>
                <w:rFonts w:cs="Arial"/>
                <w:color w:val="000000"/>
              </w:rPr>
              <w:t>3.4</w:t>
            </w:r>
          </w:p>
        </w:tc>
        <w:tc>
          <w:tcPr>
            <w:tcW w:w="747" w:type="dxa"/>
            <w:vAlign w:val="center"/>
          </w:tcPr>
          <w:p w:rsidR="00130BD5" w:rsidRPr="00130BD5" w:rsidRDefault="00130BD5" w:rsidP="00130BD5">
            <w:pPr>
              <w:jc w:val="center"/>
              <w:rPr>
                <w:rFonts w:cs="Arial"/>
                <w:color w:val="000000"/>
              </w:rPr>
            </w:pPr>
            <w:r w:rsidRPr="00130BD5">
              <w:rPr>
                <w:rFonts w:cs="Arial"/>
                <w:color w:val="000000"/>
              </w:rPr>
              <w:t>3.7</w:t>
            </w:r>
          </w:p>
        </w:tc>
        <w:tc>
          <w:tcPr>
            <w:tcW w:w="638" w:type="dxa"/>
            <w:vAlign w:val="center"/>
          </w:tcPr>
          <w:p w:rsidR="00130BD5" w:rsidRPr="00130BD5" w:rsidRDefault="00130BD5" w:rsidP="00130BD5">
            <w:pPr>
              <w:jc w:val="center"/>
              <w:rPr>
                <w:rFonts w:cs="Arial"/>
                <w:color w:val="000000"/>
              </w:rPr>
            </w:pPr>
            <w:r w:rsidRPr="00130BD5">
              <w:rPr>
                <w:rFonts w:cs="Arial"/>
                <w:color w:val="000000"/>
              </w:rPr>
              <w:t>3.3</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72</w:t>
            </w:r>
          </w:p>
        </w:tc>
        <w:tc>
          <w:tcPr>
            <w:tcW w:w="718" w:type="dxa"/>
            <w:vAlign w:val="center"/>
          </w:tcPr>
          <w:p w:rsidR="00130BD5" w:rsidRPr="00130BD5" w:rsidRDefault="00130BD5" w:rsidP="00130BD5">
            <w:pPr>
              <w:jc w:val="center"/>
              <w:rPr>
                <w:rFonts w:cs="Arial"/>
                <w:color w:val="000000"/>
              </w:rPr>
            </w:pPr>
            <w:r w:rsidRPr="00130BD5">
              <w:rPr>
                <w:rFonts w:cs="Arial"/>
                <w:color w:val="000000"/>
              </w:rPr>
              <w:t>358</w:t>
            </w:r>
          </w:p>
        </w:tc>
        <w:tc>
          <w:tcPr>
            <w:tcW w:w="747" w:type="dxa"/>
            <w:vAlign w:val="center"/>
          </w:tcPr>
          <w:p w:rsidR="00130BD5" w:rsidRPr="00130BD5" w:rsidRDefault="00130BD5" w:rsidP="00130BD5">
            <w:pPr>
              <w:jc w:val="center"/>
              <w:rPr>
                <w:rFonts w:cs="Arial"/>
                <w:color w:val="000000"/>
              </w:rPr>
            </w:pPr>
            <w:r w:rsidRPr="00130BD5">
              <w:rPr>
                <w:rFonts w:cs="Arial"/>
                <w:color w:val="000000"/>
              </w:rPr>
              <w:t>113</w:t>
            </w:r>
          </w:p>
        </w:tc>
        <w:tc>
          <w:tcPr>
            <w:tcW w:w="745" w:type="dxa"/>
            <w:vAlign w:val="center"/>
          </w:tcPr>
          <w:p w:rsidR="00130BD5" w:rsidRPr="00130BD5" w:rsidRDefault="00130BD5" w:rsidP="00130BD5">
            <w:pPr>
              <w:jc w:val="center"/>
              <w:rPr>
                <w:rFonts w:cs="Arial"/>
                <w:color w:val="000000"/>
              </w:rPr>
            </w:pPr>
            <w:r w:rsidRPr="00130BD5">
              <w:rPr>
                <w:rFonts w:cs="Arial"/>
                <w:color w:val="000000"/>
              </w:rPr>
              <w:t>44</w:t>
            </w:r>
          </w:p>
        </w:tc>
        <w:tc>
          <w:tcPr>
            <w:tcW w:w="718" w:type="dxa"/>
            <w:vAlign w:val="center"/>
          </w:tcPr>
          <w:p w:rsidR="00130BD5" w:rsidRPr="00130BD5" w:rsidRDefault="00130BD5" w:rsidP="00130BD5">
            <w:pPr>
              <w:jc w:val="center"/>
              <w:rPr>
                <w:rFonts w:cs="Arial"/>
                <w:color w:val="000000"/>
              </w:rPr>
            </w:pPr>
            <w:r w:rsidRPr="00130BD5">
              <w:rPr>
                <w:rFonts w:cs="Arial"/>
                <w:color w:val="000000"/>
              </w:rPr>
              <w:t>133</w:t>
            </w:r>
          </w:p>
        </w:tc>
        <w:tc>
          <w:tcPr>
            <w:tcW w:w="656" w:type="dxa"/>
            <w:vAlign w:val="center"/>
          </w:tcPr>
          <w:p w:rsidR="00130BD5" w:rsidRPr="00130BD5" w:rsidRDefault="00130BD5" w:rsidP="00130BD5">
            <w:pPr>
              <w:jc w:val="center"/>
              <w:rPr>
                <w:rFonts w:cs="Arial"/>
                <w:color w:val="000000"/>
              </w:rPr>
            </w:pPr>
            <w:r w:rsidRPr="00130BD5">
              <w:rPr>
                <w:rFonts w:cs="Arial"/>
                <w:color w:val="000000"/>
              </w:rPr>
              <w:t>95</w:t>
            </w:r>
          </w:p>
        </w:tc>
        <w:tc>
          <w:tcPr>
            <w:tcW w:w="745" w:type="dxa"/>
            <w:vAlign w:val="center"/>
          </w:tcPr>
          <w:p w:rsidR="00130BD5" w:rsidRPr="00130BD5" w:rsidRDefault="00130BD5" w:rsidP="00130BD5">
            <w:pPr>
              <w:jc w:val="center"/>
              <w:rPr>
                <w:rFonts w:cs="Arial"/>
                <w:color w:val="000000"/>
              </w:rPr>
            </w:pPr>
            <w:r w:rsidRPr="00130BD5">
              <w:rPr>
                <w:rFonts w:cs="Arial"/>
                <w:color w:val="000000"/>
              </w:rPr>
              <w:t>52</w:t>
            </w:r>
          </w:p>
        </w:tc>
        <w:tc>
          <w:tcPr>
            <w:tcW w:w="747" w:type="dxa"/>
            <w:vAlign w:val="center"/>
          </w:tcPr>
          <w:p w:rsidR="00130BD5" w:rsidRPr="00130BD5" w:rsidRDefault="00130BD5" w:rsidP="00130BD5">
            <w:pPr>
              <w:jc w:val="center"/>
              <w:rPr>
                <w:rFonts w:cs="Arial"/>
                <w:color w:val="000000"/>
              </w:rPr>
            </w:pPr>
            <w:r w:rsidRPr="00130BD5">
              <w:rPr>
                <w:rFonts w:cs="Arial"/>
                <w:color w:val="000000"/>
              </w:rPr>
              <w:t>96</w:t>
            </w:r>
          </w:p>
        </w:tc>
        <w:tc>
          <w:tcPr>
            <w:tcW w:w="638" w:type="dxa"/>
            <w:vAlign w:val="center"/>
          </w:tcPr>
          <w:p w:rsidR="00130BD5" w:rsidRPr="00130BD5" w:rsidRDefault="00130BD5" w:rsidP="00130BD5">
            <w:pPr>
              <w:jc w:val="center"/>
              <w:rPr>
                <w:rFonts w:cs="Arial"/>
                <w:color w:val="000000"/>
              </w:rPr>
            </w:pPr>
            <w:r w:rsidRPr="00130BD5">
              <w:rPr>
                <w:rFonts w:cs="Arial"/>
                <w:color w:val="000000"/>
              </w:rPr>
              <w:t>81</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1.4</w:t>
            </w:r>
          </w:p>
        </w:tc>
        <w:tc>
          <w:tcPr>
            <w:tcW w:w="718" w:type="dxa"/>
            <w:vAlign w:val="center"/>
          </w:tcPr>
          <w:p w:rsidR="00130BD5" w:rsidRPr="00130BD5" w:rsidRDefault="00130BD5" w:rsidP="00130BD5">
            <w:pPr>
              <w:jc w:val="center"/>
              <w:rPr>
                <w:rFonts w:cs="Arial"/>
                <w:color w:val="000000"/>
              </w:rPr>
            </w:pPr>
            <w:r w:rsidRPr="00130BD5">
              <w:rPr>
                <w:rFonts w:cs="Arial"/>
                <w:color w:val="000000"/>
              </w:rPr>
              <w:t>1.3</w:t>
            </w:r>
          </w:p>
        </w:tc>
        <w:tc>
          <w:tcPr>
            <w:tcW w:w="747" w:type="dxa"/>
            <w:vAlign w:val="center"/>
          </w:tcPr>
          <w:p w:rsidR="00130BD5" w:rsidRPr="00130BD5" w:rsidRDefault="00130BD5" w:rsidP="00130BD5">
            <w:pPr>
              <w:jc w:val="center"/>
              <w:rPr>
                <w:rFonts w:cs="Arial"/>
                <w:color w:val="000000"/>
              </w:rPr>
            </w:pPr>
            <w:r w:rsidRPr="00130BD5">
              <w:rPr>
                <w:rFonts w:cs="Arial"/>
                <w:color w:val="000000"/>
              </w:rPr>
              <w:t>1.3</w:t>
            </w:r>
          </w:p>
        </w:tc>
        <w:tc>
          <w:tcPr>
            <w:tcW w:w="745" w:type="dxa"/>
            <w:vAlign w:val="center"/>
          </w:tcPr>
          <w:p w:rsidR="00130BD5" w:rsidRPr="00130BD5" w:rsidRDefault="00130BD5" w:rsidP="00130BD5">
            <w:pPr>
              <w:jc w:val="center"/>
              <w:rPr>
                <w:rFonts w:cs="Arial"/>
                <w:color w:val="000000"/>
              </w:rPr>
            </w:pPr>
            <w:r w:rsidRPr="00130BD5">
              <w:rPr>
                <w:rFonts w:cs="Arial"/>
                <w:color w:val="000000"/>
              </w:rPr>
              <w:t>1.1</w:t>
            </w:r>
          </w:p>
        </w:tc>
        <w:tc>
          <w:tcPr>
            <w:tcW w:w="718" w:type="dxa"/>
            <w:vAlign w:val="center"/>
          </w:tcPr>
          <w:p w:rsidR="00130BD5" w:rsidRPr="00130BD5" w:rsidRDefault="00130BD5" w:rsidP="00130BD5">
            <w:pPr>
              <w:jc w:val="center"/>
              <w:rPr>
                <w:rFonts w:cs="Arial"/>
                <w:color w:val="000000"/>
              </w:rPr>
            </w:pPr>
            <w:r w:rsidRPr="00130BD5">
              <w:rPr>
                <w:rFonts w:cs="Arial"/>
                <w:color w:val="000000"/>
              </w:rPr>
              <w:t>1.1</w:t>
            </w:r>
          </w:p>
        </w:tc>
        <w:tc>
          <w:tcPr>
            <w:tcW w:w="656" w:type="dxa"/>
            <w:vAlign w:val="center"/>
          </w:tcPr>
          <w:p w:rsidR="00130BD5" w:rsidRPr="00130BD5" w:rsidRDefault="00130BD5" w:rsidP="00130BD5">
            <w:pPr>
              <w:jc w:val="center"/>
              <w:rPr>
                <w:rFonts w:cs="Arial"/>
                <w:color w:val="000000"/>
              </w:rPr>
            </w:pPr>
            <w:r w:rsidRPr="00130BD5">
              <w:rPr>
                <w:rFonts w:cs="Arial"/>
                <w:color w:val="000000"/>
              </w:rPr>
              <w:t>1.1</w:t>
            </w:r>
          </w:p>
        </w:tc>
        <w:tc>
          <w:tcPr>
            <w:tcW w:w="745" w:type="dxa"/>
            <w:vAlign w:val="center"/>
          </w:tcPr>
          <w:p w:rsidR="00130BD5" w:rsidRPr="00130BD5" w:rsidRDefault="00130BD5" w:rsidP="00130BD5">
            <w:pPr>
              <w:jc w:val="center"/>
              <w:rPr>
                <w:rFonts w:cs="Arial"/>
                <w:color w:val="000000"/>
              </w:rPr>
            </w:pPr>
            <w:r w:rsidRPr="00130BD5">
              <w:rPr>
                <w:rFonts w:cs="Arial"/>
                <w:color w:val="000000"/>
              </w:rPr>
              <w:t>1.3</w:t>
            </w:r>
          </w:p>
        </w:tc>
        <w:tc>
          <w:tcPr>
            <w:tcW w:w="747" w:type="dxa"/>
            <w:vAlign w:val="center"/>
          </w:tcPr>
          <w:p w:rsidR="00130BD5" w:rsidRPr="00130BD5" w:rsidRDefault="00130BD5" w:rsidP="00130BD5">
            <w:pPr>
              <w:jc w:val="center"/>
              <w:rPr>
                <w:rFonts w:cs="Arial"/>
                <w:color w:val="000000"/>
              </w:rPr>
            </w:pPr>
            <w:r w:rsidRPr="00130BD5">
              <w:rPr>
                <w:rFonts w:cs="Arial"/>
                <w:color w:val="000000"/>
              </w:rPr>
              <w:t>1.0</w:t>
            </w:r>
          </w:p>
        </w:tc>
        <w:tc>
          <w:tcPr>
            <w:tcW w:w="638" w:type="dxa"/>
            <w:vAlign w:val="center"/>
          </w:tcPr>
          <w:p w:rsidR="00130BD5" w:rsidRPr="00130BD5" w:rsidRDefault="00130BD5" w:rsidP="00130BD5">
            <w:pPr>
              <w:jc w:val="center"/>
              <w:rPr>
                <w:rFonts w:cs="Arial"/>
                <w:color w:val="000000"/>
              </w:rPr>
            </w:pPr>
            <w:r w:rsidRPr="00130BD5">
              <w:rPr>
                <w:rFonts w:cs="Arial"/>
                <w:color w:val="000000"/>
              </w:rPr>
              <w:t>1.2</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 xml:space="preserve">Extend November bag limit and gigging ban into the first two weeks of December </w:t>
            </w:r>
          </w:p>
        </w:tc>
        <w:tc>
          <w:tcPr>
            <w:tcW w:w="620" w:type="dxa"/>
          </w:tcPr>
          <w:p w:rsidR="00130BD5" w:rsidRPr="00130BD5" w:rsidRDefault="00130BD5" w:rsidP="00BC5E1A">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2.9</w:t>
            </w:r>
          </w:p>
        </w:tc>
        <w:tc>
          <w:tcPr>
            <w:tcW w:w="718" w:type="dxa"/>
            <w:vAlign w:val="center"/>
          </w:tcPr>
          <w:p w:rsidR="00130BD5" w:rsidRPr="00130BD5" w:rsidRDefault="00130BD5" w:rsidP="00130BD5">
            <w:pPr>
              <w:jc w:val="center"/>
              <w:rPr>
                <w:rFonts w:cs="Arial"/>
                <w:color w:val="000000"/>
              </w:rPr>
            </w:pPr>
            <w:r w:rsidRPr="00130BD5">
              <w:rPr>
                <w:rFonts w:cs="Arial"/>
                <w:color w:val="000000"/>
              </w:rPr>
              <w:t>2.9</w:t>
            </w:r>
          </w:p>
        </w:tc>
        <w:tc>
          <w:tcPr>
            <w:tcW w:w="747" w:type="dxa"/>
            <w:vAlign w:val="center"/>
          </w:tcPr>
          <w:p w:rsidR="00130BD5" w:rsidRPr="00130BD5" w:rsidRDefault="00130BD5" w:rsidP="00130BD5">
            <w:pPr>
              <w:jc w:val="center"/>
              <w:rPr>
                <w:rFonts w:cs="Arial"/>
                <w:color w:val="000000"/>
              </w:rPr>
            </w:pPr>
            <w:r w:rsidRPr="00130BD5">
              <w:rPr>
                <w:rFonts w:cs="Arial"/>
                <w:color w:val="000000"/>
              </w:rPr>
              <w:t>3.1</w:t>
            </w:r>
          </w:p>
        </w:tc>
        <w:tc>
          <w:tcPr>
            <w:tcW w:w="745" w:type="dxa"/>
            <w:vAlign w:val="center"/>
          </w:tcPr>
          <w:p w:rsidR="00130BD5" w:rsidRPr="00130BD5" w:rsidRDefault="00130BD5" w:rsidP="00130BD5">
            <w:pPr>
              <w:jc w:val="center"/>
              <w:rPr>
                <w:rFonts w:cs="Arial"/>
                <w:color w:val="000000"/>
              </w:rPr>
            </w:pPr>
            <w:r w:rsidRPr="00130BD5">
              <w:rPr>
                <w:rFonts w:cs="Arial"/>
                <w:color w:val="000000"/>
              </w:rPr>
              <w:t>3.4</w:t>
            </w:r>
          </w:p>
        </w:tc>
        <w:tc>
          <w:tcPr>
            <w:tcW w:w="718" w:type="dxa"/>
            <w:vAlign w:val="center"/>
          </w:tcPr>
          <w:p w:rsidR="00130BD5" w:rsidRPr="00130BD5" w:rsidRDefault="00130BD5" w:rsidP="00130BD5">
            <w:pPr>
              <w:jc w:val="center"/>
              <w:rPr>
                <w:rFonts w:cs="Arial"/>
                <w:color w:val="000000"/>
              </w:rPr>
            </w:pPr>
            <w:r w:rsidRPr="00130BD5">
              <w:rPr>
                <w:rFonts w:cs="Arial"/>
                <w:color w:val="000000"/>
              </w:rPr>
              <w:t>3.5</w:t>
            </w:r>
          </w:p>
        </w:tc>
        <w:tc>
          <w:tcPr>
            <w:tcW w:w="656" w:type="dxa"/>
            <w:vAlign w:val="center"/>
          </w:tcPr>
          <w:p w:rsidR="00130BD5" w:rsidRPr="00130BD5" w:rsidRDefault="00130BD5" w:rsidP="00130BD5">
            <w:pPr>
              <w:jc w:val="center"/>
              <w:rPr>
                <w:rFonts w:cs="Arial"/>
                <w:color w:val="000000"/>
              </w:rPr>
            </w:pPr>
            <w:r w:rsidRPr="00130BD5">
              <w:rPr>
                <w:rFonts w:cs="Arial"/>
                <w:color w:val="000000"/>
              </w:rPr>
              <w:t>3.1</w:t>
            </w:r>
          </w:p>
        </w:tc>
        <w:tc>
          <w:tcPr>
            <w:tcW w:w="745" w:type="dxa"/>
            <w:vAlign w:val="center"/>
          </w:tcPr>
          <w:p w:rsidR="00130BD5" w:rsidRPr="00130BD5" w:rsidRDefault="00130BD5" w:rsidP="00130BD5">
            <w:pPr>
              <w:jc w:val="center"/>
              <w:rPr>
                <w:rFonts w:cs="Arial"/>
                <w:color w:val="000000"/>
              </w:rPr>
            </w:pPr>
            <w:r w:rsidRPr="00130BD5">
              <w:rPr>
                <w:rFonts w:cs="Arial"/>
                <w:color w:val="000000"/>
              </w:rPr>
              <w:t>3.2</w:t>
            </w:r>
          </w:p>
        </w:tc>
        <w:tc>
          <w:tcPr>
            <w:tcW w:w="747" w:type="dxa"/>
            <w:vAlign w:val="center"/>
          </w:tcPr>
          <w:p w:rsidR="00130BD5" w:rsidRPr="00130BD5" w:rsidRDefault="00130BD5" w:rsidP="00130BD5">
            <w:pPr>
              <w:jc w:val="center"/>
              <w:rPr>
                <w:rFonts w:cs="Arial"/>
                <w:color w:val="000000"/>
              </w:rPr>
            </w:pPr>
            <w:r w:rsidRPr="00130BD5">
              <w:rPr>
                <w:rFonts w:cs="Arial"/>
                <w:color w:val="000000"/>
              </w:rPr>
              <w:t>3.5</w:t>
            </w:r>
          </w:p>
        </w:tc>
        <w:tc>
          <w:tcPr>
            <w:tcW w:w="638" w:type="dxa"/>
            <w:vAlign w:val="center"/>
          </w:tcPr>
          <w:p w:rsidR="00130BD5" w:rsidRPr="00130BD5" w:rsidRDefault="00130BD5" w:rsidP="00130BD5">
            <w:pPr>
              <w:jc w:val="center"/>
              <w:rPr>
                <w:rFonts w:cs="Arial"/>
                <w:color w:val="000000"/>
              </w:rPr>
            </w:pPr>
            <w:r w:rsidRPr="00130BD5">
              <w:rPr>
                <w:rFonts w:cs="Arial"/>
                <w:color w:val="000000"/>
              </w:rPr>
              <w:t>3.2</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74</w:t>
            </w:r>
          </w:p>
        </w:tc>
        <w:tc>
          <w:tcPr>
            <w:tcW w:w="718" w:type="dxa"/>
            <w:vAlign w:val="center"/>
          </w:tcPr>
          <w:p w:rsidR="00130BD5" w:rsidRPr="00130BD5" w:rsidRDefault="00130BD5" w:rsidP="00130BD5">
            <w:pPr>
              <w:jc w:val="center"/>
              <w:rPr>
                <w:rFonts w:cs="Arial"/>
                <w:color w:val="000000"/>
              </w:rPr>
            </w:pPr>
            <w:r w:rsidRPr="00130BD5">
              <w:rPr>
                <w:rFonts w:cs="Arial"/>
                <w:color w:val="000000"/>
              </w:rPr>
              <w:t>354</w:t>
            </w:r>
          </w:p>
        </w:tc>
        <w:tc>
          <w:tcPr>
            <w:tcW w:w="747" w:type="dxa"/>
            <w:vAlign w:val="center"/>
          </w:tcPr>
          <w:p w:rsidR="00130BD5" w:rsidRPr="00130BD5" w:rsidRDefault="00130BD5" w:rsidP="00130BD5">
            <w:pPr>
              <w:jc w:val="center"/>
              <w:rPr>
                <w:rFonts w:cs="Arial"/>
                <w:color w:val="000000"/>
              </w:rPr>
            </w:pPr>
            <w:r w:rsidRPr="00130BD5">
              <w:rPr>
                <w:rFonts w:cs="Arial"/>
                <w:color w:val="000000"/>
              </w:rPr>
              <w:t>116</w:t>
            </w:r>
          </w:p>
        </w:tc>
        <w:tc>
          <w:tcPr>
            <w:tcW w:w="745" w:type="dxa"/>
            <w:vAlign w:val="center"/>
          </w:tcPr>
          <w:p w:rsidR="00130BD5" w:rsidRPr="00130BD5" w:rsidRDefault="00130BD5" w:rsidP="00130BD5">
            <w:pPr>
              <w:jc w:val="center"/>
              <w:rPr>
                <w:rFonts w:cs="Arial"/>
                <w:color w:val="000000"/>
              </w:rPr>
            </w:pPr>
            <w:r w:rsidRPr="00130BD5">
              <w:rPr>
                <w:rFonts w:cs="Arial"/>
                <w:color w:val="000000"/>
              </w:rPr>
              <w:t>42</w:t>
            </w:r>
          </w:p>
        </w:tc>
        <w:tc>
          <w:tcPr>
            <w:tcW w:w="718" w:type="dxa"/>
            <w:vAlign w:val="center"/>
          </w:tcPr>
          <w:p w:rsidR="00130BD5" w:rsidRPr="00130BD5" w:rsidRDefault="00130BD5" w:rsidP="00130BD5">
            <w:pPr>
              <w:jc w:val="center"/>
              <w:rPr>
                <w:rFonts w:cs="Arial"/>
                <w:color w:val="000000"/>
              </w:rPr>
            </w:pPr>
            <w:r w:rsidRPr="00130BD5">
              <w:rPr>
                <w:rFonts w:cs="Arial"/>
                <w:color w:val="000000"/>
              </w:rPr>
              <w:t>132</w:t>
            </w:r>
          </w:p>
        </w:tc>
        <w:tc>
          <w:tcPr>
            <w:tcW w:w="656" w:type="dxa"/>
            <w:vAlign w:val="center"/>
          </w:tcPr>
          <w:p w:rsidR="00130BD5" w:rsidRPr="00130BD5" w:rsidRDefault="00130BD5" w:rsidP="00130BD5">
            <w:pPr>
              <w:jc w:val="center"/>
              <w:rPr>
                <w:rFonts w:cs="Arial"/>
                <w:color w:val="000000"/>
              </w:rPr>
            </w:pPr>
            <w:r w:rsidRPr="00130BD5">
              <w:rPr>
                <w:rFonts w:cs="Arial"/>
                <w:color w:val="000000"/>
              </w:rPr>
              <w:t>97</w:t>
            </w:r>
          </w:p>
        </w:tc>
        <w:tc>
          <w:tcPr>
            <w:tcW w:w="745" w:type="dxa"/>
            <w:vAlign w:val="center"/>
          </w:tcPr>
          <w:p w:rsidR="00130BD5" w:rsidRPr="00130BD5" w:rsidRDefault="00130BD5" w:rsidP="00130BD5">
            <w:pPr>
              <w:jc w:val="center"/>
              <w:rPr>
                <w:rFonts w:cs="Arial"/>
                <w:color w:val="000000"/>
              </w:rPr>
            </w:pPr>
            <w:r w:rsidRPr="00130BD5">
              <w:rPr>
                <w:rFonts w:cs="Arial"/>
                <w:color w:val="000000"/>
              </w:rPr>
              <w:t>49</w:t>
            </w:r>
          </w:p>
        </w:tc>
        <w:tc>
          <w:tcPr>
            <w:tcW w:w="747" w:type="dxa"/>
            <w:vAlign w:val="center"/>
          </w:tcPr>
          <w:p w:rsidR="00130BD5" w:rsidRPr="00130BD5" w:rsidRDefault="00130BD5" w:rsidP="00130BD5">
            <w:pPr>
              <w:jc w:val="center"/>
              <w:rPr>
                <w:rFonts w:cs="Arial"/>
                <w:color w:val="000000"/>
              </w:rPr>
            </w:pPr>
            <w:r w:rsidRPr="00130BD5">
              <w:rPr>
                <w:rFonts w:cs="Arial"/>
                <w:color w:val="000000"/>
              </w:rPr>
              <w:t>94</w:t>
            </w:r>
          </w:p>
        </w:tc>
        <w:tc>
          <w:tcPr>
            <w:tcW w:w="638" w:type="dxa"/>
            <w:vAlign w:val="center"/>
          </w:tcPr>
          <w:p w:rsidR="00130BD5" w:rsidRPr="00130BD5" w:rsidRDefault="00130BD5" w:rsidP="00130BD5">
            <w:pPr>
              <w:jc w:val="center"/>
              <w:rPr>
                <w:rFonts w:cs="Arial"/>
                <w:color w:val="000000"/>
              </w:rPr>
            </w:pPr>
            <w:r w:rsidRPr="00130BD5">
              <w:rPr>
                <w:rFonts w:cs="Arial"/>
                <w:color w:val="000000"/>
              </w:rPr>
              <w:t>82</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1.4</w:t>
            </w:r>
          </w:p>
        </w:tc>
        <w:tc>
          <w:tcPr>
            <w:tcW w:w="718" w:type="dxa"/>
            <w:vAlign w:val="center"/>
          </w:tcPr>
          <w:p w:rsidR="00130BD5" w:rsidRPr="00130BD5" w:rsidRDefault="00130BD5" w:rsidP="00130BD5">
            <w:pPr>
              <w:jc w:val="center"/>
              <w:rPr>
                <w:rFonts w:cs="Arial"/>
                <w:color w:val="000000"/>
              </w:rPr>
            </w:pPr>
            <w:r w:rsidRPr="00130BD5">
              <w:rPr>
                <w:rFonts w:cs="Arial"/>
                <w:color w:val="000000"/>
              </w:rPr>
              <w:t>1.4</w:t>
            </w:r>
          </w:p>
        </w:tc>
        <w:tc>
          <w:tcPr>
            <w:tcW w:w="747" w:type="dxa"/>
            <w:vAlign w:val="center"/>
          </w:tcPr>
          <w:p w:rsidR="00130BD5" w:rsidRPr="00130BD5" w:rsidRDefault="00130BD5" w:rsidP="00130BD5">
            <w:pPr>
              <w:jc w:val="center"/>
              <w:rPr>
                <w:rFonts w:cs="Arial"/>
                <w:color w:val="000000"/>
              </w:rPr>
            </w:pPr>
            <w:r w:rsidRPr="00130BD5">
              <w:rPr>
                <w:rFonts w:cs="Arial"/>
                <w:color w:val="000000"/>
              </w:rPr>
              <w:t>1.3</w:t>
            </w:r>
          </w:p>
        </w:tc>
        <w:tc>
          <w:tcPr>
            <w:tcW w:w="745" w:type="dxa"/>
            <w:vAlign w:val="center"/>
          </w:tcPr>
          <w:p w:rsidR="00130BD5" w:rsidRPr="00130BD5" w:rsidRDefault="00130BD5" w:rsidP="00130BD5">
            <w:pPr>
              <w:jc w:val="center"/>
              <w:rPr>
                <w:rFonts w:cs="Arial"/>
                <w:color w:val="000000"/>
              </w:rPr>
            </w:pPr>
            <w:r w:rsidRPr="00130BD5">
              <w:rPr>
                <w:rFonts w:cs="Arial"/>
                <w:color w:val="000000"/>
              </w:rPr>
              <w:t>1.2</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656" w:type="dxa"/>
            <w:vAlign w:val="center"/>
          </w:tcPr>
          <w:p w:rsidR="00130BD5" w:rsidRPr="00130BD5" w:rsidRDefault="00130BD5" w:rsidP="00130BD5">
            <w:pPr>
              <w:jc w:val="center"/>
              <w:rPr>
                <w:rFonts w:cs="Arial"/>
                <w:color w:val="000000"/>
              </w:rPr>
            </w:pPr>
            <w:r w:rsidRPr="00130BD5">
              <w:rPr>
                <w:rFonts w:cs="Arial"/>
                <w:color w:val="000000"/>
              </w:rPr>
              <w:t>1.1</w:t>
            </w:r>
          </w:p>
        </w:tc>
        <w:tc>
          <w:tcPr>
            <w:tcW w:w="745" w:type="dxa"/>
            <w:vAlign w:val="center"/>
          </w:tcPr>
          <w:p w:rsidR="00130BD5" w:rsidRPr="00130BD5" w:rsidRDefault="00130BD5" w:rsidP="00130BD5">
            <w:pPr>
              <w:jc w:val="center"/>
              <w:rPr>
                <w:rFonts w:cs="Arial"/>
                <w:color w:val="000000"/>
              </w:rPr>
            </w:pPr>
            <w:r w:rsidRPr="00130BD5">
              <w:rPr>
                <w:rFonts w:cs="Arial"/>
                <w:color w:val="000000"/>
              </w:rPr>
              <w:t>1.2</w:t>
            </w:r>
          </w:p>
        </w:tc>
        <w:tc>
          <w:tcPr>
            <w:tcW w:w="747" w:type="dxa"/>
            <w:vAlign w:val="center"/>
          </w:tcPr>
          <w:p w:rsidR="00130BD5" w:rsidRPr="00130BD5" w:rsidRDefault="00130BD5" w:rsidP="00130BD5">
            <w:pPr>
              <w:jc w:val="center"/>
              <w:rPr>
                <w:rFonts w:cs="Arial"/>
                <w:color w:val="000000"/>
              </w:rPr>
            </w:pPr>
            <w:r w:rsidRPr="00130BD5">
              <w:rPr>
                <w:rFonts w:cs="Arial"/>
                <w:color w:val="000000"/>
              </w:rPr>
              <w:t>1.1</w:t>
            </w:r>
          </w:p>
        </w:tc>
        <w:tc>
          <w:tcPr>
            <w:tcW w:w="638" w:type="dxa"/>
            <w:vAlign w:val="center"/>
          </w:tcPr>
          <w:p w:rsidR="00130BD5" w:rsidRPr="00130BD5" w:rsidRDefault="00130BD5" w:rsidP="00130BD5">
            <w:pPr>
              <w:jc w:val="center"/>
              <w:rPr>
                <w:rFonts w:cs="Arial"/>
                <w:color w:val="000000"/>
              </w:rPr>
            </w:pPr>
            <w:r w:rsidRPr="00130BD5">
              <w:rPr>
                <w:rFonts w:cs="Arial"/>
                <w:color w:val="000000"/>
              </w:rPr>
              <w:t>1.1</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Extend November bag limit and gigging ban through month of December</w:t>
            </w:r>
          </w:p>
        </w:tc>
        <w:tc>
          <w:tcPr>
            <w:tcW w:w="620" w:type="dxa"/>
          </w:tcPr>
          <w:p w:rsidR="00130BD5" w:rsidRPr="00130BD5" w:rsidRDefault="00130BD5" w:rsidP="00BC5E1A">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2.8</w:t>
            </w:r>
          </w:p>
        </w:tc>
        <w:tc>
          <w:tcPr>
            <w:tcW w:w="718" w:type="dxa"/>
            <w:vAlign w:val="center"/>
          </w:tcPr>
          <w:p w:rsidR="00130BD5" w:rsidRPr="00130BD5" w:rsidRDefault="00130BD5" w:rsidP="00130BD5">
            <w:pPr>
              <w:jc w:val="center"/>
              <w:rPr>
                <w:rFonts w:cs="Arial"/>
                <w:color w:val="000000"/>
              </w:rPr>
            </w:pPr>
            <w:r w:rsidRPr="00130BD5">
              <w:rPr>
                <w:rFonts w:cs="Arial"/>
                <w:color w:val="000000"/>
              </w:rPr>
              <w:t>2.8</w:t>
            </w:r>
          </w:p>
        </w:tc>
        <w:tc>
          <w:tcPr>
            <w:tcW w:w="747" w:type="dxa"/>
            <w:vAlign w:val="center"/>
          </w:tcPr>
          <w:p w:rsidR="00130BD5" w:rsidRPr="00130BD5" w:rsidRDefault="00130BD5" w:rsidP="00130BD5">
            <w:pPr>
              <w:jc w:val="center"/>
              <w:rPr>
                <w:rFonts w:cs="Arial"/>
                <w:color w:val="000000"/>
              </w:rPr>
            </w:pPr>
            <w:r w:rsidRPr="00130BD5">
              <w:rPr>
                <w:rFonts w:cs="Arial"/>
                <w:color w:val="000000"/>
              </w:rPr>
              <w:t>3.1</w:t>
            </w:r>
          </w:p>
        </w:tc>
        <w:tc>
          <w:tcPr>
            <w:tcW w:w="745" w:type="dxa"/>
            <w:vAlign w:val="center"/>
          </w:tcPr>
          <w:p w:rsidR="00130BD5" w:rsidRPr="00130BD5" w:rsidRDefault="00130BD5" w:rsidP="00130BD5">
            <w:pPr>
              <w:jc w:val="center"/>
              <w:rPr>
                <w:rFonts w:cs="Arial"/>
                <w:color w:val="000000"/>
              </w:rPr>
            </w:pPr>
            <w:r w:rsidRPr="00130BD5">
              <w:rPr>
                <w:rFonts w:cs="Arial"/>
                <w:color w:val="000000"/>
              </w:rPr>
              <w:t>3.5</w:t>
            </w:r>
          </w:p>
        </w:tc>
        <w:tc>
          <w:tcPr>
            <w:tcW w:w="718" w:type="dxa"/>
            <w:vAlign w:val="center"/>
          </w:tcPr>
          <w:p w:rsidR="00130BD5" w:rsidRPr="00130BD5" w:rsidRDefault="00130BD5" w:rsidP="00130BD5">
            <w:pPr>
              <w:jc w:val="center"/>
              <w:rPr>
                <w:rFonts w:cs="Arial"/>
                <w:color w:val="000000"/>
              </w:rPr>
            </w:pPr>
            <w:r w:rsidRPr="00130BD5">
              <w:rPr>
                <w:rFonts w:cs="Arial"/>
                <w:color w:val="000000"/>
              </w:rPr>
              <w:t>3.3</w:t>
            </w:r>
          </w:p>
        </w:tc>
        <w:tc>
          <w:tcPr>
            <w:tcW w:w="656" w:type="dxa"/>
            <w:vAlign w:val="center"/>
          </w:tcPr>
          <w:p w:rsidR="00130BD5" w:rsidRPr="00130BD5" w:rsidRDefault="00130BD5" w:rsidP="00130BD5">
            <w:pPr>
              <w:jc w:val="center"/>
              <w:rPr>
                <w:rFonts w:cs="Arial"/>
                <w:color w:val="000000"/>
              </w:rPr>
            </w:pPr>
            <w:r w:rsidRPr="00130BD5">
              <w:rPr>
                <w:rFonts w:cs="Arial"/>
                <w:color w:val="000000"/>
              </w:rPr>
              <w:t>3.1</w:t>
            </w:r>
          </w:p>
        </w:tc>
        <w:tc>
          <w:tcPr>
            <w:tcW w:w="745" w:type="dxa"/>
            <w:vAlign w:val="center"/>
          </w:tcPr>
          <w:p w:rsidR="00130BD5" w:rsidRPr="00130BD5" w:rsidRDefault="00130BD5" w:rsidP="00130BD5">
            <w:pPr>
              <w:jc w:val="center"/>
              <w:rPr>
                <w:rFonts w:cs="Arial"/>
                <w:color w:val="000000"/>
              </w:rPr>
            </w:pPr>
            <w:r w:rsidRPr="00130BD5">
              <w:rPr>
                <w:rFonts w:cs="Arial"/>
                <w:color w:val="000000"/>
              </w:rPr>
              <w:t>3.3</w:t>
            </w:r>
          </w:p>
        </w:tc>
        <w:tc>
          <w:tcPr>
            <w:tcW w:w="747" w:type="dxa"/>
            <w:vAlign w:val="center"/>
          </w:tcPr>
          <w:p w:rsidR="00130BD5" w:rsidRPr="00130BD5" w:rsidRDefault="00130BD5" w:rsidP="00130BD5">
            <w:pPr>
              <w:jc w:val="center"/>
              <w:rPr>
                <w:rFonts w:cs="Arial"/>
                <w:color w:val="000000"/>
              </w:rPr>
            </w:pPr>
            <w:r w:rsidRPr="00130BD5">
              <w:rPr>
                <w:rFonts w:cs="Arial"/>
                <w:color w:val="000000"/>
              </w:rPr>
              <w:t>3.5</w:t>
            </w:r>
          </w:p>
        </w:tc>
        <w:tc>
          <w:tcPr>
            <w:tcW w:w="638" w:type="dxa"/>
            <w:vAlign w:val="center"/>
          </w:tcPr>
          <w:p w:rsidR="00130BD5" w:rsidRPr="00130BD5" w:rsidRDefault="00130BD5" w:rsidP="00130BD5">
            <w:pPr>
              <w:jc w:val="center"/>
              <w:rPr>
                <w:rFonts w:cs="Arial"/>
                <w:color w:val="000000"/>
              </w:rPr>
            </w:pPr>
            <w:r w:rsidRPr="00130BD5">
              <w:rPr>
                <w:rFonts w:cs="Arial"/>
                <w:color w:val="000000"/>
              </w:rPr>
              <w:t>3.2</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74</w:t>
            </w:r>
          </w:p>
        </w:tc>
        <w:tc>
          <w:tcPr>
            <w:tcW w:w="718" w:type="dxa"/>
            <w:vAlign w:val="center"/>
          </w:tcPr>
          <w:p w:rsidR="00130BD5" w:rsidRPr="00130BD5" w:rsidRDefault="00130BD5" w:rsidP="00130BD5">
            <w:pPr>
              <w:jc w:val="center"/>
              <w:rPr>
                <w:rFonts w:cs="Arial"/>
                <w:color w:val="000000"/>
              </w:rPr>
            </w:pPr>
            <w:r w:rsidRPr="00130BD5">
              <w:rPr>
                <w:rFonts w:cs="Arial"/>
                <w:color w:val="000000"/>
              </w:rPr>
              <w:t>356</w:t>
            </w:r>
          </w:p>
        </w:tc>
        <w:tc>
          <w:tcPr>
            <w:tcW w:w="747" w:type="dxa"/>
            <w:vAlign w:val="center"/>
          </w:tcPr>
          <w:p w:rsidR="00130BD5" w:rsidRPr="00130BD5" w:rsidRDefault="00130BD5" w:rsidP="00130BD5">
            <w:pPr>
              <w:jc w:val="center"/>
              <w:rPr>
                <w:rFonts w:cs="Arial"/>
                <w:color w:val="000000"/>
              </w:rPr>
            </w:pPr>
            <w:r w:rsidRPr="00130BD5">
              <w:rPr>
                <w:rFonts w:cs="Arial"/>
                <w:color w:val="000000"/>
              </w:rPr>
              <w:t>113</w:t>
            </w:r>
          </w:p>
        </w:tc>
        <w:tc>
          <w:tcPr>
            <w:tcW w:w="745" w:type="dxa"/>
            <w:vAlign w:val="center"/>
          </w:tcPr>
          <w:p w:rsidR="00130BD5" w:rsidRPr="00130BD5" w:rsidRDefault="00130BD5" w:rsidP="00130BD5">
            <w:pPr>
              <w:jc w:val="center"/>
              <w:rPr>
                <w:rFonts w:cs="Arial"/>
                <w:color w:val="000000"/>
              </w:rPr>
            </w:pPr>
            <w:r w:rsidRPr="00130BD5">
              <w:rPr>
                <w:rFonts w:cs="Arial"/>
                <w:color w:val="000000"/>
              </w:rPr>
              <w:t>43</w:t>
            </w:r>
          </w:p>
        </w:tc>
        <w:tc>
          <w:tcPr>
            <w:tcW w:w="718" w:type="dxa"/>
            <w:vAlign w:val="center"/>
          </w:tcPr>
          <w:p w:rsidR="00130BD5" w:rsidRPr="00130BD5" w:rsidRDefault="00130BD5" w:rsidP="00130BD5">
            <w:pPr>
              <w:jc w:val="center"/>
              <w:rPr>
                <w:rFonts w:cs="Arial"/>
                <w:color w:val="000000"/>
              </w:rPr>
            </w:pPr>
            <w:r w:rsidRPr="00130BD5">
              <w:rPr>
                <w:rFonts w:cs="Arial"/>
                <w:color w:val="000000"/>
              </w:rPr>
              <w:t>131</w:t>
            </w:r>
          </w:p>
        </w:tc>
        <w:tc>
          <w:tcPr>
            <w:tcW w:w="656" w:type="dxa"/>
            <w:vAlign w:val="center"/>
          </w:tcPr>
          <w:p w:rsidR="00130BD5" w:rsidRPr="00130BD5" w:rsidRDefault="00130BD5" w:rsidP="00130BD5">
            <w:pPr>
              <w:jc w:val="center"/>
              <w:rPr>
                <w:rFonts w:cs="Arial"/>
                <w:color w:val="000000"/>
              </w:rPr>
            </w:pPr>
            <w:r w:rsidRPr="00130BD5">
              <w:rPr>
                <w:rFonts w:cs="Arial"/>
                <w:color w:val="000000"/>
              </w:rPr>
              <w:t>94</w:t>
            </w:r>
          </w:p>
        </w:tc>
        <w:tc>
          <w:tcPr>
            <w:tcW w:w="745" w:type="dxa"/>
            <w:vAlign w:val="center"/>
          </w:tcPr>
          <w:p w:rsidR="00130BD5" w:rsidRPr="00130BD5" w:rsidRDefault="00130BD5" w:rsidP="00130BD5">
            <w:pPr>
              <w:jc w:val="center"/>
              <w:rPr>
                <w:rFonts w:cs="Arial"/>
                <w:color w:val="000000"/>
              </w:rPr>
            </w:pPr>
            <w:r w:rsidRPr="00130BD5">
              <w:rPr>
                <w:rFonts w:cs="Arial"/>
                <w:color w:val="000000"/>
              </w:rPr>
              <w:t>49</w:t>
            </w:r>
          </w:p>
        </w:tc>
        <w:tc>
          <w:tcPr>
            <w:tcW w:w="747" w:type="dxa"/>
            <w:vAlign w:val="center"/>
          </w:tcPr>
          <w:p w:rsidR="00130BD5" w:rsidRPr="00130BD5" w:rsidRDefault="00130BD5" w:rsidP="00130BD5">
            <w:pPr>
              <w:jc w:val="center"/>
              <w:rPr>
                <w:rFonts w:cs="Arial"/>
                <w:color w:val="000000"/>
              </w:rPr>
            </w:pPr>
            <w:r w:rsidRPr="00130BD5">
              <w:rPr>
                <w:rFonts w:cs="Arial"/>
                <w:color w:val="000000"/>
              </w:rPr>
              <w:t>97</w:t>
            </w:r>
          </w:p>
        </w:tc>
        <w:tc>
          <w:tcPr>
            <w:tcW w:w="638" w:type="dxa"/>
            <w:vAlign w:val="center"/>
          </w:tcPr>
          <w:p w:rsidR="00130BD5" w:rsidRPr="00130BD5" w:rsidRDefault="00130BD5" w:rsidP="00130BD5">
            <w:pPr>
              <w:jc w:val="center"/>
              <w:rPr>
                <w:rFonts w:cs="Arial"/>
                <w:color w:val="000000"/>
              </w:rPr>
            </w:pPr>
            <w:r w:rsidRPr="00130BD5">
              <w:rPr>
                <w:rFonts w:cs="Arial"/>
                <w:color w:val="000000"/>
              </w:rPr>
              <w:t>83</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1.5</w:t>
            </w:r>
          </w:p>
        </w:tc>
        <w:tc>
          <w:tcPr>
            <w:tcW w:w="718" w:type="dxa"/>
            <w:vAlign w:val="center"/>
          </w:tcPr>
          <w:p w:rsidR="00130BD5" w:rsidRPr="00130BD5" w:rsidRDefault="00130BD5" w:rsidP="00130BD5">
            <w:pPr>
              <w:jc w:val="center"/>
              <w:rPr>
                <w:rFonts w:cs="Arial"/>
                <w:color w:val="000000"/>
              </w:rPr>
            </w:pPr>
            <w:r w:rsidRPr="00130BD5">
              <w:rPr>
                <w:rFonts w:cs="Arial"/>
                <w:color w:val="000000"/>
              </w:rPr>
              <w:t>1.4</w:t>
            </w:r>
          </w:p>
        </w:tc>
        <w:tc>
          <w:tcPr>
            <w:tcW w:w="747" w:type="dxa"/>
            <w:vAlign w:val="center"/>
          </w:tcPr>
          <w:p w:rsidR="00130BD5" w:rsidRPr="00130BD5" w:rsidRDefault="00130BD5" w:rsidP="00130BD5">
            <w:pPr>
              <w:jc w:val="center"/>
              <w:rPr>
                <w:rFonts w:cs="Arial"/>
                <w:color w:val="000000"/>
              </w:rPr>
            </w:pPr>
            <w:r w:rsidRPr="00130BD5">
              <w:rPr>
                <w:rFonts w:cs="Arial"/>
                <w:color w:val="000000"/>
              </w:rPr>
              <w:t>1.4</w:t>
            </w:r>
          </w:p>
        </w:tc>
        <w:tc>
          <w:tcPr>
            <w:tcW w:w="745" w:type="dxa"/>
            <w:vAlign w:val="center"/>
          </w:tcPr>
          <w:p w:rsidR="00130BD5" w:rsidRPr="00130BD5" w:rsidRDefault="00130BD5" w:rsidP="00130BD5">
            <w:pPr>
              <w:jc w:val="center"/>
              <w:rPr>
                <w:rFonts w:cs="Arial"/>
                <w:color w:val="000000"/>
              </w:rPr>
            </w:pPr>
            <w:r w:rsidRPr="00130BD5">
              <w:rPr>
                <w:rFonts w:cs="Arial"/>
                <w:color w:val="000000"/>
              </w:rPr>
              <w:t>1.3</w:t>
            </w:r>
          </w:p>
        </w:tc>
        <w:tc>
          <w:tcPr>
            <w:tcW w:w="718" w:type="dxa"/>
            <w:vAlign w:val="center"/>
          </w:tcPr>
          <w:p w:rsidR="00130BD5" w:rsidRPr="00130BD5" w:rsidRDefault="00130BD5" w:rsidP="00130BD5">
            <w:pPr>
              <w:jc w:val="center"/>
              <w:rPr>
                <w:rFonts w:cs="Arial"/>
                <w:color w:val="000000"/>
              </w:rPr>
            </w:pPr>
            <w:r w:rsidRPr="00130BD5">
              <w:rPr>
                <w:rFonts w:cs="Arial"/>
                <w:color w:val="000000"/>
              </w:rPr>
              <w:t>1.3</w:t>
            </w:r>
          </w:p>
        </w:tc>
        <w:tc>
          <w:tcPr>
            <w:tcW w:w="656" w:type="dxa"/>
            <w:vAlign w:val="center"/>
          </w:tcPr>
          <w:p w:rsidR="00130BD5" w:rsidRPr="00130BD5" w:rsidRDefault="00130BD5" w:rsidP="00130BD5">
            <w:pPr>
              <w:jc w:val="center"/>
              <w:rPr>
                <w:rFonts w:cs="Arial"/>
                <w:color w:val="000000"/>
              </w:rPr>
            </w:pPr>
            <w:r w:rsidRPr="00130BD5">
              <w:rPr>
                <w:rFonts w:cs="Arial"/>
                <w:color w:val="000000"/>
              </w:rPr>
              <w:t>1.3</w:t>
            </w:r>
          </w:p>
        </w:tc>
        <w:tc>
          <w:tcPr>
            <w:tcW w:w="745" w:type="dxa"/>
            <w:vAlign w:val="center"/>
          </w:tcPr>
          <w:p w:rsidR="00130BD5" w:rsidRPr="00130BD5" w:rsidRDefault="00130BD5" w:rsidP="00130BD5">
            <w:pPr>
              <w:jc w:val="center"/>
              <w:rPr>
                <w:rFonts w:cs="Arial"/>
                <w:color w:val="000000"/>
              </w:rPr>
            </w:pPr>
            <w:r w:rsidRPr="00130BD5">
              <w:rPr>
                <w:rFonts w:cs="Arial"/>
                <w:color w:val="000000"/>
              </w:rPr>
              <w:t>1.4</w:t>
            </w:r>
          </w:p>
        </w:tc>
        <w:tc>
          <w:tcPr>
            <w:tcW w:w="747" w:type="dxa"/>
            <w:vAlign w:val="center"/>
          </w:tcPr>
          <w:p w:rsidR="00130BD5" w:rsidRPr="00130BD5" w:rsidRDefault="00130BD5" w:rsidP="00130BD5">
            <w:pPr>
              <w:jc w:val="center"/>
              <w:rPr>
                <w:rFonts w:cs="Arial"/>
                <w:color w:val="000000"/>
              </w:rPr>
            </w:pPr>
            <w:r w:rsidRPr="00130BD5">
              <w:rPr>
                <w:rFonts w:cs="Arial"/>
                <w:color w:val="000000"/>
              </w:rPr>
              <w:t>1.2</w:t>
            </w:r>
          </w:p>
        </w:tc>
        <w:tc>
          <w:tcPr>
            <w:tcW w:w="638" w:type="dxa"/>
            <w:vAlign w:val="center"/>
          </w:tcPr>
          <w:p w:rsidR="00130BD5" w:rsidRPr="00130BD5" w:rsidRDefault="00130BD5" w:rsidP="00130BD5">
            <w:pPr>
              <w:jc w:val="center"/>
              <w:rPr>
                <w:rFonts w:cs="Arial"/>
                <w:color w:val="000000"/>
              </w:rPr>
            </w:pPr>
            <w:r w:rsidRPr="00130BD5">
              <w:rPr>
                <w:rFonts w:cs="Arial"/>
                <w:color w:val="000000"/>
              </w:rPr>
              <w:t>1.2</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Move the November bag limit and gigging ban back into the last week of October through November</w:t>
            </w:r>
          </w:p>
        </w:tc>
        <w:tc>
          <w:tcPr>
            <w:tcW w:w="620" w:type="dxa"/>
          </w:tcPr>
          <w:p w:rsidR="00130BD5" w:rsidRPr="00130BD5" w:rsidRDefault="00130BD5" w:rsidP="00BC5E1A">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2.5</w:t>
            </w:r>
          </w:p>
        </w:tc>
        <w:tc>
          <w:tcPr>
            <w:tcW w:w="718" w:type="dxa"/>
            <w:vAlign w:val="center"/>
          </w:tcPr>
          <w:p w:rsidR="00130BD5" w:rsidRPr="00130BD5" w:rsidRDefault="00130BD5" w:rsidP="00130BD5">
            <w:pPr>
              <w:jc w:val="center"/>
              <w:rPr>
                <w:rFonts w:cs="Arial"/>
                <w:color w:val="000000"/>
              </w:rPr>
            </w:pPr>
            <w:r w:rsidRPr="00130BD5">
              <w:rPr>
                <w:rFonts w:cs="Arial"/>
                <w:color w:val="000000"/>
              </w:rPr>
              <w:t>2.6</w:t>
            </w:r>
          </w:p>
        </w:tc>
        <w:tc>
          <w:tcPr>
            <w:tcW w:w="747" w:type="dxa"/>
            <w:vAlign w:val="center"/>
          </w:tcPr>
          <w:p w:rsidR="00130BD5" w:rsidRPr="00130BD5" w:rsidRDefault="00130BD5" w:rsidP="00130BD5">
            <w:pPr>
              <w:jc w:val="center"/>
              <w:rPr>
                <w:rFonts w:cs="Arial"/>
                <w:color w:val="000000"/>
              </w:rPr>
            </w:pPr>
            <w:r w:rsidRPr="00130BD5">
              <w:rPr>
                <w:rFonts w:cs="Arial"/>
                <w:color w:val="000000"/>
              </w:rPr>
              <w:t>2.8</w:t>
            </w:r>
          </w:p>
        </w:tc>
        <w:tc>
          <w:tcPr>
            <w:tcW w:w="745" w:type="dxa"/>
            <w:vAlign w:val="center"/>
          </w:tcPr>
          <w:p w:rsidR="00130BD5" w:rsidRPr="00130BD5" w:rsidRDefault="00130BD5" w:rsidP="00130BD5">
            <w:pPr>
              <w:jc w:val="center"/>
              <w:rPr>
                <w:rFonts w:cs="Arial"/>
                <w:color w:val="000000"/>
              </w:rPr>
            </w:pPr>
            <w:r w:rsidRPr="00130BD5">
              <w:rPr>
                <w:rFonts w:cs="Arial"/>
                <w:color w:val="000000"/>
              </w:rPr>
              <w:t>3.2</w:t>
            </w:r>
          </w:p>
        </w:tc>
        <w:tc>
          <w:tcPr>
            <w:tcW w:w="718" w:type="dxa"/>
            <w:vAlign w:val="center"/>
          </w:tcPr>
          <w:p w:rsidR="00130BD5" w:rsidRPr="00130BD5" w:rsidRDefault="00130BD5" w:rsidP="00130BD5">
            <w:pPr>
              <w:jc w:val="center"/>
              <w:rPr>
                <w:rFonts w:cs="Arial"/>
                <w:color w:val="000000"/>
              </w:rPr>
            </w:pPr>
            <w:r w:rsidRPr="00130BD5">
              <w:rPr>
                <w:rFonts w:cs="Arial"/>
                <w:color w:val="000000"/>
              </w:rPr>
              <w:t>3.1</w:t>
            </w:r>
          </w:p>
        </w:tc>
        <w:tc>
          <w:tcPr>
            <w:tcW w:w="656" w:type="dxa"/>
            <w:vAlign w:val="center"/>
          </w:tcPr>
          <w:p w:rsidR="00130BD5" w:rsidRPr="00130BD5" w:rsidRDefault="00130BD5" w:rsidP="00130BD5">
            <w:pPr>
              <w:jc w:val="center"/>
              <w:rPr>
                <w:rFonts w:cs="Arial"/>
                <w:color w:val="000000"/>
              </w:rPr>
            </w:pPr>
            <w:r w:rsidRPr="00130BD5">
              <w:rPr>
                <w:rFonts w:cs="Arial"/>
                <w:color w:val="000000"/>
              </w:rPr>
              <w:t>2.9</w:t>
            </w:r>
          </w:p>
        </w:tc>
        <w:tc>
          <w:tcPr>
            <w:tcW w:w="745" w:type="dxa"/>
            <w:vAlign w:val="center"/>
          </w:tcPr>
          <w:p w:rsidR="00130BD5" w:rsidRPr="00130BD5" w:rsidRDefault="00130BD5" w:rsidP="00130BD5">
            <w:pPr>
              <w:jc w:val="center"/>
              <w:rPr>
                <w:rFonts w:cs="Arial"/>
                <w:color w:val="000000"/>
              </w:rPr>
            </w:pPr>
            <w:r w:rsidRPr="00130BD5">
              <w:rPr>
                <w:rFonts w:cs="Arial"/>
                <w:color w:val="000000"/>
              </w:rPr>
              <w:t>3.3</w:t>
            </w:r>
          </w:p>
        </w:tc>
        <w:tc>
          <w:tcPr>
            <w:tcW w:w="747" w:type="dxa"/>
            <w:vAlign w:val="center"/>
          </w:tcPr>
          <w:p w:rsidR="00130BD5" w:rsidRPr="00130BD5" w:rsidRDefault="00130BD5" w:rsidP="00130BD5">
            <w:pPr>
              <w:jc w:val="center"/>
              <w:rPr>
                <w:rFonts w:cs="Arial"/>
                <w:color w:val="000000"/>
              </w:rPr>
            </w:pPr>
            <w:r w:rsidRPr="00130BD5">
              <w:rPr>
                <w:rFonts w:cs="Arial"/>
                <w:color w:val="000000"/>
              </w:rPr>
              <w:t>3.0</w:t>
            </w:r>
          </w:p>
        </w:tc>
        <w:tc>
          <w:tcPr>
            <w:tcW w:w="638" w:type="dxa"/>
            <w:vAlign w:val="center"/>
          </w:tcPr>
          <w:p w:rsidR="00130BD5" w:rsidRPr="00130BD5" w:rsidRDefault="00130BD5" w:rsidP="00130BD5">
            <w:pPr>
              <w:jc w:val="center"/>
              <w:rPr>
                <w:rFonts w:cs="Arial"/>
                <w:color w:val="000000"/>
              </w:rPr>
            </w:pPr>
            <w:r w:rsidRPr="00130BD5">
              <w:rPr>
                <w:rFonts w:cs="Arial"/>
                <w:color w:val="000000"/>
              </w:rPr>
              <w:t>3.0</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72</w:t>
            </w:r>
          </w:p>
        </w:tc>
        <w:tc>
          <w:tcPr>
            <w:tcW w:w="718" w:type="dxa"/>
            <w:vAlign w:val="center"/>
          </w:tcPr>
          <w:p w:rsidR="00130BD5" w:rsidRPr="00130BD5" w:rsidRDefault="00130BD5" w:rsidP="00130BD5">
            <w:pPr>
              <w:jc w:val="center"/>
              <w:rPr>
                <w:rFonts w:cs="Arial"/>
                <w:color w:val="000000"/>
              </w:rPr>
            </w:pPr>
            <w:r w:rsidRPr="00130BD5">
              <w:rPr>
                <w:rFonts w:cs="Arial"/>
                <w:color w:val="000000"/>
              </w:rPr>
              <w:t>351</w:t>
            </w:r>
          </w:p>
        </w:tc>
        <w:tc>
          <w:tcPr>
            <w:tcW w:w="747" w:type="dxa"/>
            <w:vAlign w:val="center"/>
          </w:tcPr>
          <w:p w:rsidR="00130BD5" w:rsidRPr="00130BD5" w:rsidRDefault="00130BD5" w:rsidP="00130BD5">
            <w:pPr>
              <w:jc w:val="center"/>
              <w:rPr>
                <w:rFonts w:cs="Arial"/>
                <w:color w:val="000000"/>
              </w:rPr>
            </w:pPr>
            <w:r w:rsidRPr="00130BD5">
              <w:rPr>
                <w:rFonts w:cs="Arial"/>
                <w:color w:val="000000"/>
              </w:rPr>
              <w:t>114</w:t>
            </w:r>
          </w:p>
        </w:tc>
        <w:tc>
          <w:tcPr>
            <w:tcW w:w="745" w:type="dxa"/>
            <w:vAlign w:val="center"/>
          </w:tcPr>
          <w:p w:rsidR="00130BD5" w:rsidRPr="00130BD5" w:rsidRDefault="00130BD5" w:rsidP="00130BD5">
            <w:pPr>
              <w:jc w:val="center"/>
              <w:rPr>
                <w:rFonts w:cs="Arial"/>
                <w:color w:val="000000"/>
              </w:rPr>
            </w:pPr>
            <w:r w:rsidRPr="00130BD5">
              <w:rPr>
                <w:rFonts w:cs="Arial"/>
                <w:color w:val="000000"/>
              </w:rPr>
              <w:t>42</w:t>
            </w:r>
          </w:p>
        </w:tc>
        <w:tc>
          <w:tcPr>
            <w:tcW w:w="718" w:type="dxa"/>
            <w:vAlign w:val="center"/>
          </w:tcPr>
          <w:p w:rsidR="00130BD5" w:rsidRPr="00130BD5" w:rsidRDefault="00130BD5" w:rsidP="00130BD5">
            <w:pPr>
              <w:jc w:val="center"/>
              <w:rPr>
                <w:rFonts w:cs="Arial"/>
                <w:color w:val="000000"/>
              </w:rPr>
            </w:pPr>
            <w:r w:rsidRPr="00130BD5">
              <w:rPr>
                <w:rFonts w:cs="Arial"/>
                <w:color w:val="000000"/>
              </w:rPr>
              <w:t>127</w:t>
            </w:r>
          </w:p>
        </w:tc>
        <w:tc>
          <w:tcPr>
            <w:tcW w:w="656" w:type="dxa"/>
            <w:vAlign w:val="center"/>
          </w:tcPr>
          <w:p w:rsidR="00130BD5" w:rsidRPr="00130BD5" w:rsidRDefault="00130BD5" w:rsidP="00130BD5">
            <w:pPr>
              <w:jc w:val="center"/>
              <w:rPr>
                <w:rFonts w:cs="Arial"/>
                <w:color w:val="000000"/>
              </w:rPr>
            </w:pPr>
            <w:r w:rsidRPr="00130BD5">
              <w:rPr>
                <w:rFonts w:cs="Arial"/>
                <w:color w:val="000000"/>
              </w:rPr>
              <w:t>90</w:t>
            </w:r>
          </w:p>
        </w:tc>
        <w:tc>
          <w:tcPr>
            <w:tcW w:w="745" w:type="dxa"/>
            <w:vAlign w:val="center"/>
          </w:tcPr>
          <w:p w:rsidR="00130BD5" w:rsidRPr="00130BD5" w:rsidRDefault="00130BD5" w:rsidP="00130BD5">
            <w:pPr>
              <w:jc w:val="center"/>
              <w:rPr>
                <w:rFonts w:cs="Arial"/>
                <w:color w:val="000000"/>
              </w:rPr>
            </w:pPr>
            <w:r w:rsidRPr="00130BD5">
              <w:rPr>
                <w:rFonts w:cs="Arial"/>
                <w:color w:val="000000"/>
              </w:rPr>
              <w:t>46</w:t>
            </w:r>
          </w:p>
        </w:tc>
        <w:tc>
          <w:tcPr>
            <w:tcW w:w="747" w:type="dxa"/>
            <w:vAlign w:val="center"/>
          </w:tcPr>
          <w:p w:rsidR="00130BD5" w:rsidRPr="00130BD5" w:rsidRDefault="00130BD5" w:rsidP="00130BD5">
            <w:pPr>
              <w:jc w:val="center"/>
              <w:rPr>
                <w:rFonts w:cs="Arial"/>
                <w:color w:val="000000"/>
              </w:rPr>
            </w:pPr>
            <w:r w:rsidRPr="00130BD5">
              <w:rPr>
                <w:rFonts w:cs="Arial"/>
                <w:color w:val="000000"/>
              </w:rPr>
              <w:t>94</w:t>
            </w:r>
          </w:p>
        </w:tc>
        <w:tc>
          <w:tcPr>
            <w:tcW w:w="638" w:type="dxa"/>
            <w:vAlign w:val="center"/>
          </w:tcPr>
          <w:p w:rsidR="00130BD5" w:rsidRPr="00130BD5" w:rsidRDefault="00130BD5" w:rsidP="00130BD5">
            <w:pPr>
              <w:jc w:val="center"/>
              <w:rPr>
                <w:rFonts w:cs="Arial"/>
                <w:color w:val="000000"/>
              </w:rPr>
            </w:pPr>
            <w:r w:rsidRPr="00130BD5">
              <w:rPr>
                <w:rFonts w:cs="Arial"/>
                <w:color w:val="000000"/>
              </w:rPr>
              <w:t>82</w:t>
            </w:r>
          </w:p>
        </w:tc>
      </w:tr>
      <w:tr w:rsidR="00130BD5" w:rsidRPr="00130BD5" w:rsidTr="00130BD5">
        <w:tc>
          <w:tcPr>
            <w:tcW w:w="6186" w:type="dxa"/>
            <w:vMerge/>
            <w:vAlign w:val="center"/>
          </w:tcPr>
          <w:p w:rsidR="00130BD5" w:rsidRPr="00130BD5" w:rsidRDefault="00130BD5" w:rsidP="00130BD5">
            <w:pPr>
              <w:pStyle w:val="ListParagraph"/>
              <w:numPr>
                <w:ilvl w:val="0"/>
                <w:numId w:val="8"/>
              </w:numPr>
            </w:pPr>
          </w:p>
        </w:tc>
        <w:tc>
          <w:tcPr>
            <w:tcW w:w="620" w:type="dxa"/>
          </w:tcPr>
          <w:p w:rsidR="00130BD5" w:rsidRPr="00130BD5" w:rsidRDefault="00130BD5" w:rsidP="00BC5E1A">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1.3</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747" w:type="dxa"/>
            <w:vAlign w:val="center"/>
          </w:tcPr>
          <w:p w:rsidR="00130BD5" w:rsidRPr="00130BD5" w:rsidRDefault="00130BD5" w:rsidP="00130BD5">
            <w:pPr>
              <w:jc w:val="center"/>
              <w:rPr>
                <w:rFonts w:cs="Arial"/>
                <w:color w:val="000000"/>
              </w:rPr>
            </w:pPr>
            <w:r w:rsidRPr="00130BD5">
              <w:rPr>
                <w:rFonts w:cs="Arial"/>
                <w:color w:val="000000"/>
              </w:rPr>
              <w:t>1.2</w:t>
            </w:r>
          </w:p>
        </w:tc>
        <w:tc>
          <w:tcPr>
            <w:tcW w:w="745" w:type="dxa"/>
            <w:vAlign w:val="center"/>
          </w:tcPr>
          <w:p w:rsidR="00130BD5" w:rsidRPr="00130BD5" w:rsidRDefault="00130BD5" w:rsidP="00130BD5">
            <w:pPr>
              <w:jc w:val="center"/>
              <w:rPr>
                <w:rFonts w:cs="Arial"/>
                <w:color w:val="000000"/>
              </w:rPr>
            </w:pPr>
            <w:r w:rsidRPr="00130BD5">
              <w:rPr>
                <w:rFonts w:cs="Arial"/>
                <w:color w:val="000000"/>
              </w:rPr>
              <w:t>1.1</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656" w:type="dxa"/>
            <w:vAlign w:val="center"/>
          </w:tcPr>
          <w:p w:rsidR="00130BD5" w:rsidRPr="00130BD5" w:rsidRDefault="00130BD5" w:rsidP="00130BD5">
            <w:pPr>
              <w:jc w:val="center"/>
              <w:rPr>
                <w:rFonts w:cs="Arial"/>
                <w:color w:val="000000"/>
              </w:rPr>
            </w:pPr>
            <w:r w:rsidRPr="00130BD5">
              <w:rPr>
                <w:rFonts w:cs="Arial"/>
                <w:color w:val="000000"/>
              </w:rPr>
              <w:t>1.1</w:t>
            </w:r>
          </w:p>
        </w:tc>
        <w:tc>
          <w:tcPr>
            <w:tcW w:w="745" w:type="dxa"/>
            <w:vAlign w:val="center"/>
          </w:tcPr>
          <w:p w:rsidR="00130BD5" w:rsidRPr="00130BD5" w:rsidRDefault="00130BD5" w:rsidP="00130BD5">
            <w:pPr>
              <w:jc w:val="center"/>
              <w:rPr>
                <w:rFonts w:cs="Arial"/>
                <w:color w:val="000000"/>
              </w:rPr>
            </w:pPr>
            <w:r w:rsidRPr="00130BD5">
              <w:rPr>
                <w:rFonts w:cs="Arial"/>
                <w:color w:val="000000"/>
              </w:rPr>
              <w:t>1.2</w:t>
            </w:r>
          </w:p>
        </w:tc>
        <w:tc>
          <w:tcPr>
            <w:tcW w:w="747" w:type="dxa"/>
            <w:vAlign w:val="center"/>
          </w:tcPr>
          <w:p w:rsidR="00130BD5" w:rsidRPr="00130BD5" w:rsidRDefault="00130BD5" w:rsidP="00130BD5">
            <w:pPr>
              <w:jc w:val="center"/>
              <w:rPr>
                <w:rFonts w:cs="Arial"/>
                <w:color w:val="000000"/>
              </w:rPr>
            </w:pPr>
            <w:r w:rsidRPr="00130BD5">
              <w:rPr>
                <w:rFonts w:cs="Arial"/>
                <w:color w:val="000000"/>
              </w:rPr>
              <w:t>1.1</w:t>
            </w:r>
          </w:p>
        </w:tc>
        <w:tc>
          <w:tcPr>
            <w:tcW w:w="638" w:type="dxa"/>
            <w:vAlign w:val="center"/>
          </w:tcPr>
          <w:p w:rsidR="00130BD5" w:rsidRPr="00130BD5" w:rsidRDefault="00130BD5" w:rsidP="00130BD5">
            <w:pPr>
              <w:jc w:val="center"/>
              <w:rPr>
                <w:rFonts w:cs="Arial"/>
                <w:color w:val="000000"/>
              </w:rPr>
            </w:pPr>
            <w:r w:rsidRPr="00130BD5">
              <w:rPr>
                <w:rFonts w:cs="Arial"/>
                <w:color w:val="000000"/>
              </w:rPr>
              <w:t>1.2</w:t>
            </w:r>
          </w:p>
        </w:tc>
      </w:tr>
      <w:tr w:rsidR="00130BD5" w:rsidRPr="00130BD5" w:rsidTr="00130BD5">
        <w:tc>
          <w:tcPr>
            <w:tcW w:w="6186" w:type="dxa"/>
            <w:vMerge w:val="restart"/>
            <w:vAlign w:val="center"/>
          </w:tcPr>
          <w:p w:rsidR="00130BD5" w:rsidRPr="00130BD5" w:rsidRDefault="00130BD5" w:rsidP="00130BD5">
            <w:pPr>
              <w:pStyle w:val="ListParagraph"/>
              <w:numPr>
                <w:ilvl w:val="0"/>
                <w:numId w:val="8"/>
              </w:numPr>
            </w:pPr>
            <w:r w:rsidRPr="00130BD5">
              <w:t>Move the November bag limit and gigging ban back into the last two weeks of October through November</w:t>
            </w:r>
          </w:p>
        </w:tc>
        <w:tc>
          <w:tcPr>
            <w:tcW w:w="620" w:type="dxa"/>
          </w:tcPr>
          <w:p w:rsidR="00130BD5" w:rsidRPr="00130BD5" w:rsidRDefault="00130BD5" w:rsidP="00BC5E1A">
            <w:pPr>
              <w:jc w:val="right"/>
              <w:rPr>
                <w:rFonts w:cs="Arial"/>
                <w:color w:val="000000"/>
              </w:rPr>
            </w:pPr>
            <w:r w:rsidRPr="00130BD5">
              <w:rPr>
                <w:rFonts w:cs="Arial"/>
                <w:color w:val="000000"/>
              </w:rPr>
              <w:t>M</w:t>
            </w:r>
          </w:p>
        </w:tc>
        <w:tc>
          <w:tcPr>
            <w:tcW w:w="656" w:type="dxa"/>
            <w:vAlign w:val="center"/>
          </w:tcPr>
          <w:p w:rsidR="00130BD5" w:rsidRPr="00130BD5" w:rsidRDefault="00130BD5" w:rsidP="00130BD5">
            <w:pPr>
              <w:jc w:val="center"/>
              <w:rPr>
                <w:rFonts w:cs="Arial"/>
                <w:color w:val="000000"/>
              </w:rPr>
            </w:pPr>
            <w:r w:rsidRPr="00130BD5">
              <w:rPr>
                <w:rFonts w:cs="Arial"/>
                <w:color w:val="000000"/>
              </w:rPr>
              <w:t>2.4</w:t>
            </w:r>
          </w:p>
        </w:tc>
        <w:tc>
          <w:tcPr>
            <w:tcW w:w="718" w:type="dxa"/>
            <w:vAlign w:val="center"/>
          </w:tcPr>
          <w:p w:rsidR="00130BD5" w:rsidRPr="00130BD5" w:rsidRDefault="00130BD5" w:rsidP="00130BD5">
            <w:pPr>
              <w:jc w:val="center"/>
              <w:rPr>
                <w:rFonts w:cs="Arial"/>
                <w:color w:val="000000"/>
              </w:rPr>
            </w:pPr>
            <w:r w:rsidRPr="00130BD5">
              <w:rPr>
                <w:rFonts w:cs="Arial"/>
                <w:color w:val="000000"/>
              </w:rPr>
              <w:t>2.5</w:t>
            </w:r>
          </w:p>
        </w:tc>
        <w:tc>
          <w:tcPr>
            <w:tcW w:w="747" w:type="dxa"/>
            <w:vAlign w:val="center"/>
          </w:tcPr>
          <w:p w:rsidR="00130BD5" w:rsidRPr="00130BD5" w:rsidRDefault="00130BD5" w:rsidP="00130BD5">
            <w:pPr>
              <w:jc w:val="center"/>
              <w:rPr>
                <w:rFonts w:cs="Arial"/>
                <w:color w:val="000000"/>
              </w:rPr>
            </w:pPr>
            <w:r w:rsidRPr="00130BD5">
              <w:rPr>
                <w:rFonts w:cs="Arial"/>
                <w:color w:val="000000"/>
              </w:rPr>
              <w:t>2.7</w:t>
            </w:r>
          </w:p>
        </w:tc>
        <w:tc>
          <w:tcPr>
            <w:tcW w:w="745" w:type="dxa"/>
            <w:vAlign w:val="center"/>
          </w:tcPr>
          <w:p w:rsidR="00130BD5" w:rsidRPr="00130BD5" w:rsidRDefault="00130BD5" w:rsidP="00130BD5">
            <w:pPr>
              <w:jc w:val="center"/>
              <w:rPr>
                <w:rFonts w:cs="Arial"/>
                <w:color w:val="000000"/>
              </w:rPr>
            </w:pPr>
            <w:r w:rsidRPr="00130BD5">
              <w:rPr>
                <w:rFonts w:cs="Arial"/>
                <w:color w:val="000000"/>
              </w:rPr>
              <w:t>3.1</w:t>
            </w:r>
          </w:p>
        </w:tc>
        <w:tc>
          <w:tcPr>
            <w:tcW w:w="718" w:type="dxa"/>
            <w:vAlign w:val="center"/>
          </w:tcPr>
          <w:p w:rsidR="00130BD5" w:rsidRPr="00130BD5" w:rsidRDefault="00130BD5" w:rsidP="00130BD5">
            <w:pPr>
              <w:jc w:val="center"/>
              <w:rPr>
                <w:rFonts w:cs="Arial"/>
                <w:color w:val="000000"/>
              </w:rPr>
            </w:pPr>
            <w:r w:rsidRPr="00130BD5">
              <w:rPr>
                <w:rFonts w:cs="Arial"/>
                <w:color w:val="000000"/>
              </w:rPr>
              <w:t>3.0</w:t>
            </w:r>
          </w:p>
        </w:tc>
        <w:tc>
          <w:tcPr>
            <w:tcW w:w="656" w:type="dxa"/>
            <w:vAlign w:val="center"/>
          </w:tcPr>
          <w:p w:rsidR="00130BD5" w:rsidRPr="00130BD5" w:rsidRDefault="00130BD5" w:rsidP="00130BD5">
            <w:pPr>
              <w:jc w:val="center"/>
              <w:rPr>
                <w:rFonts w:cs="Arial"/>
                <w:color w:val="000000"/>
              </w:rPr>
            </w:pPr>
            <w:r w:rsidRPr="00130BD5">
              <w:rPr>
                <w:rFonts w:cs="Arial"/>
                <w:color w:val="000000"/>
              </w:rPr>
              <w:t>2.9</w:t>
            </w:r>
          </w:p>
        </w:tc>
        <w:tc>
          <w:tcPr>
            <w:tcW w:w="745" w:type="dxa"/>
            <w:vAlign w:val="center"/>
          </w:tcPr>
          <w:p w:rsidR="00130BD5" w:rsidRPr="00130BD5" w:rsidRDefault="00130BD5" w:rsidP="00130BD5">
            <w:pPr>
              <w:jc w:val="center"/>
              <w:rPr>
                <w:rFonts w:cs="Arial"/>
                <w:color w:val="000000"/>
              </w:rPr>
            </w:pPr>
            <w:r w:rsidRPr="00130BD5">
              <w:rPr>
                <w:rFonts w:cs="Arial"/>
                <w:color w:val="000000"/>
              </w:rPr>
              <w:t>3.0</w:t>
            </w:r>
          </w:p>
        </w:tc>
        <w:tc>
          <w:tcPr>
            <w:tcW w:w="747" w:type="dxa"/>
            <w:vAlign w:val="center"/>
          </w:tcPr>
          <w:p w:rsidR="00130BD5" w:rsidRPr="00130BD5" w:rsidRDefault="00130BD5" w:rsidP="00130BD5">
            <w:pPr>
              <w:jc w:val="center"/>
              <w:rPr>
                <w:rFonts w:cs="Arial"/>
                <w:color w:val="000000"/>
              </w:rPr>
            </w:pPr>
            <w:r w:rsidRPr="00130BD5">
              <w:rPr>
                <w:rFonts w:cs="Arial"/>
                <w:color w:val="000000"/>
              </w:rPr>
              <w:t>3.0</w:t>
            </w:r>
          </w:p>
        </w:tc>
        <w:tc>
          <w:tcPr>
            <w:tcW w:w="638" w:type="dxa"/>
            <w:vAlign w:val="center"/>
          </w:tcPr>
          <w:p w:rsidR="00130BD5" w:rsidRPr="00130BD5" w:rsidRDefault="00130BD5" w:rsidP="00130BD5">
            <w:pPr>
              <w:jc w:val="center"/>
              <w:rPr>
                <w:rFonts w:cs="Arial"/>
                <w:color w:val="000000"/>
              </w:rPr>
            </w:pPr>
            <w:r w:rsidRPr="00130BD5">
              <w:rPr>
                <w:rFonts w:cs="Arial"/>
                <w:color w:val="000000"/>
              </w:rPr>
              <w:t>3.0</w:t>
            </w:r>
          </w:p>
        </w:tc>
      </w:tr>
      <w:tr w:rsidR="00130BD5" w:rsidRPr="00130BD5" w:rsidTr="00130BD5">
        <w:tc>
          <w:tcPr>
            <w:tcW w:w="6186" w:type="dxa"/>
            <w:vMerge/>
          </w:tcPr>
          <w:p w:rsidR="00130BD5" w:rsidRPr="00130BD5" w:rsidRDefault="00130BD5" w:rsidP="00BC5E1A">
            <w:pPr>
              <w:pStyle w:val="ListParagraph"/>
              <w:numPr>
                <w:ilvl w:val="0"/>
                <w:numId w:val="8"/>
              </w:numPr>
            </w:pPr>
          </w:p>
        </w:tc>
        <w:tc>
          <w:tcPr>
            <w:tcW w:w="620" w:type="dxa"/>
          </w:tcPr>
          <w:p w:rsidR="00130BD5" w:rsidRPr="00130BD5" w:rsidRDefault="00130BD5" w:rsidP="00BC5E1A">
            <w:pPr>
              <w:jc w:val="right"/>
              <w:rPr>
                <w:rFonts w:cs="Arial"/>
                <w:color w:val="000000"/>
              </w:rPr>
            </w:pPr>
            <w:r>
              <w:rPr>
                <w:rFonts w:cs="Arial"/>
                <w:color w:val="000000"/>
              </w:rPr>
              <w:t>n</w:t>
            </w:r>
          </w:p>
        </w:tc>
        <w:tc>
          <w:tcPr>
            <w:tcW w:w="656" w:type="dxa"/>
            <w:vAlign w:val="center"/>
          </w:tcPr>
          <w:p w:rsidR="00130BD5" w:rsidRPr="00130BD5" w:rsidRDefault="00130BD5" w:rsidP="00130BD5">
            <w:pPr>
              <w:jc w:val="center"/>
              <w:rPr>
                <w:rFonts w:cs="Arial"/>
                <w:color w:val="000000"/>
              </w:rPr>
            </w:pPr>
            <w:r w:rsidRPr="00130BD5">
              <w:rPr>
                <w:rFonts w:cs="Arial"/>
                <w:color w:val="000000"/>
              </w:rPr>
              <w:t>74</w:t>
            </w:r>
          </w:p>
        </w:tc>
        <w:tc>
          <w:tcPr>
            <w:tcW w:w="718" w:type="dxa"/>
            <w:vAlign w:val="center"/>
          </w:tcPr>
          <w:p w:rsidR="00130BD5" w:rsidRPr="00130BD5" w:rsidRDefault="00130BD5" w:rsidP="00130BD5">
            <w:pPr>
              <w:jc w:val="center"/>
              <w:rPr>
                <w:rFonts w:cs="Arial"/>
                <w:color w:val="000000"/>
              </w:rPr>
            </w:pPr>
            <w:r w:rsidRPr="00130BD5">
              <w:rPr>
                <w:rFonts w:cs="Arial"/>
                <w:color w:val="000000"/>
              </w:rPr>
              <w:t>349</w:t>
            </w:r>
          </w:p>
        </w:tc>
        <w:tc>
          <w:tcPr>
            <w:tcW w:w="747" w:type="dxa"/>
            <w:vAlign w:val="center"/>
          </w:tcPr>
          <w:p w:rsidR="00130BD5" w:rsidRPr="00130BD5" w:rsidRDefault="00130BD5" w:rsidP="00130BD5">
            <w:pPr>
              <w:jc w:val="center"/>
              <w:rPr>
                <w:rFonts w:cs="Arial"/>
                <w:color w:val="000000"/>
              </w:rPr>
            </w:pPr>
            <w:r w:rsidRPr="00130BD5">
              <w:rPr>
                <w:rFonts w:cs="Arial"/>
                <w:color w:val="000000"/>
              </w:rPr>
              <w:t>112</w:t>
            </w:r>
          </w:p>
        </w:tc>
        <w:tc>
          <w:tcPr>
            <w:tcW w:w="745" w:type="dxa"/>
            <w:vAlign w:val="center"/>
          </w:tcPr>
          <w:p w:rsidR="00130BD5" w:rsidRPr="00130BD5" w:rsidRDefault="00130BD5" w:rsidP="00130BD5">
            <w:pPr>
              <w:jc w:val="center"/>
              <w:rPr>
                <w:rFonts w:cs="Arial"/>
                <w:color w:val="000000"/>
              </w:rPr>
            </w:pPr>
            <w:r w:rsidRPr="00130BD5">
              <w:rPr>
                <w:rFonts w:cs="Arial"/>
                <w:color w:val="000000"/>
              </w:rPr>
              <w:t>42</w:t>
            </w:r>
          </w:p>
        </w:tc>
        <w:tc>
          <w:tcPr>
            <w:tcW w:w="718" w:type="dxa"/>
            <w:vAlign w:val="center"/>
          </w:tcPr>
          <w:p w:rsidR="00130BD5" w:rsidRPr="00130BD5" w:rsidRDefault="00130BD5" w:rsidP="00130BD5">
            <w:pPr>
              <w:jc w:val="center"/>
              <w:rPr>
                <w:rFonts w:cs="Arial"/>
                <w:color w:val="000000"/>
              </w:rPr>
            </w:pPr>
            <w:r w:rsidRPr="00130BD5">
              <w:rPr>
                <w:rFonts w:cs="Arial"/>
                <w:color w:val="000000"/>
              </w:rPr>
              <w:t>129</w:t>
            </w:r>
          </w:p>
        </w:tc>
        <w:tc>
          <w:tcPr>
            <w:tcW w:w="656" w:type="dxa"/>
            <w:vAlign w:val="center"/>
          </w:tcPr>
          <w:p w:rsidR="00130BD5" w:rsidRPr="00130BD5" w:rsidRDefault="00130BD5" w:rsidP="00130BD5">
            <w:pPr>
              <w:jc w:val="center"/>
              <w:rPr>
                <w:rFonts w:cs="Arial"/>
                <w:color w:val="000000"/>
              </w:rPr>
            </w:pPr>
            <w:r w:rsidRPr="00130BD5">
              <w:rPr>
                <w:rFonts w:cs="Arial"/>
                <w:color w:val="000000"/>
              </w:rPr>
              <w:t>93</w:t>
            </w:r>
          </w:p>
        </w:tc>
        <w:tc>
          <w:tcPr>
            <w:tcW w:w="745" w:type="dxa"/>
            <w:vAlign w:val="center"/>
          </w:tcPr>
          <w:p w:rsidR="00130BD5" w:rsidRPr="00130BD5" w:rsidRDefault="00130BD5" w:rsidP="00130BD5">
            <w:pPr>
              <w:jc w:val="center"/>
              <w:rPr>
                <w:rFonts w:cs="Arial"/>
                <w:color w:val="000000"/>
              </w:rPr>
            </w:pPr>
            <w:r w:rsidRPr="00130BD5">
              <w:rPr>
                <w:rFonts w:cs="Arial"/>
                <w:color w:val="000000"/>
              </w:rPr>
              <w:t>45</w:t>
            </w:r>
          </w:p>
        </w:tc>
        <w:tc>
          <w:tcPr>
            <w:tcW w:w="747" w:type="dxa"/>
            <w:vAlign w:val="center"/>
          </w:tcPr>
          <w:p w:rsidR="00130BD5" w:rsidRPr="00130BD5" w:rsidRDefault="00130BD5" w:rsidP="00130BD5">
            <w:pPr>
              <w:jc w:val="center"/>
              <w:rPr>
                <w:rFonts w:cs="Arial"/>
                <w:color w:val="000000"/>
              </w:rPr>
            </w:pPr>
            <w:r w:rsidRPr="00130BD5">
              <w:rPr>
                <w:rFonts w:cs="Arial"/>
                <w:color w:val="000000"/>
              </w:rPr>
              <w:t>95</w:t>
            </w:r>
          </w:p>
        </w:tc>
        <w:tc>
          <w:tcPr>
            <w:tcW w:w="638" w:type="dxa"/>
            <w:vAlign w:val="center"/>
          </w:tcPr>
          <w:p w:rsidR="00130BD5" w:rsidRPr="00130BD5" w:rsidRDefault="00130BD5" w:rsidP="00130BD5">
            <w:pPr>
              <w:jc w:val="center"/>
              <w:rPr>
                <w:rFonts w:cs="Arial"/>
                <w:color w:val="000000"/>
              </w:rPr>
            </w:pPr>
            <w:r w:rsidRPr="00130BD5">
              <w:rPr>
                <w:rFonts w:cs="Arial"/>
                <w:color w:val="000000"/>
              </w:rPr>
              <w:t>84</w:t>
            </w:r>
          </w:p>
        </w:tc>
      </w:tr>
      <w:tr w:rsidR="00130BD5" w:rsidRPr="00130BD5" w:rsidTr="00130BD5">
        <w:tc>
          <w:tcPr>
            <w:tcW w:w="6186" w:type="dxa"/>
            <w:vMerge/>
          </w:tcPr>
          <w:p w:rsidR="00130BD5" w:rsidRPr="00130BD5" w:rsidRDefault="00130BD5" w:rsidP="00BC5E1A">
            <w:pPr>
              <w:pStyle w:val="ListParagraph"/>
              <w:numPr>
                <w:ilvl w:val="0"/>
                <w:numId w:val="8"/>
              </w:numPr>
            </w:pPr>
          </w:p>
        </w:tc>
        <w:tc>
          <w:tcPr>
            <w:tcW w:w="620" w:type="dxa"/>
          </w:tcPr>
          <w:p w:rsidR="00130BD5" w:rsidRPr="00130BD5" w:rsidRDefault="00130BD5" w:rsidP="00BC5E1A">
            <w:pPr>
              <w:jc w:val="right"/>
              <w:rPr>
                <w:rFonts w:cs="Arial"/>
                <w:color w:val="000000"/>
              </w:rPr>
            </w:pPr>
            <w:r w:rsidRPr="00130BD5">
              <w:rPr>
                <w:rFonts w:cs="Arial"/>
                <w:color w:val="000000"/>
              </w:rPr>
              <w:t>SD</w:t>
            </w:r>
          </w:p>
        </w:tc>
        <w:tc>
          <w:tcPr>
            <w:tcW w:w="656" w:type="dxa"/>
            <w:vAlign w:val="center"/>
          </w:tcPr>
          <w:p w:rsidR="00130BD5" w:rsidRPr="00130BD5" w:rsidRDefault="00130BD5" w:rsidP="00130BD5">
            <w:pPr>
              <w:jc w:val="center"/>
              <w:rPr>
                <w:rFonts w:cs="Arial"/>
                <w:color w:val="000000"/>
              </w:rPr>
            </w:pPr>
            <w:r w:rsidRPr="00130BD5">
              <w:rPr>
                <w:rFonts w:cs="Arial"/>
                <w:color w:val="000000"/>
              </w:rPr>
              <w:t>1.3</w:t>
            </w:r>
          </w:p>
        </w:tc>
        <w:tc>
          <w:tcPr>
            <w:tcW w:w="718" w:type="dxa"/>
            <w:vAlign w:val="center"/>
          </w:tcPr>
          <w:p w:rsidR="00130BD5" w:rsidRPr="00130BD5" w:rsidRDefault="00130BD5" w:rsidP="00130BD5">
            <w:pPr>
              <w:jc w:val="center"/>
              <w:rPr>
                <w:rFonts w:cs="Arial"/>
                <w:color w:val="000000"/>
              </w:rPr>
            </w:pPr>
            <w:r w:rsidRPr="00130BD5">
              <w:rPr>
                <w:rFonts w:cs="Arial"/>
                <w:color w:val="000000"/>
              </w:rPr>
              <w:t>1.3</w:t>
            </w:r>
          </w:p>
        </w:tc>
        <w:tc>
          <w:tcPr>
            <w:tcW w:w="747" w:type="dxa"/>
            <w:vAlign w:val="center"/>
          </w:tcPr>
          <w:p w:rsidR="00130BD5" w:rsidRPr="00130BD5" w:rsidRDefault="00130BD5" w:rsidP="00130BD5">
            <w:pPr>
              <w:jc w:val="center"/>
              <w:rPr>
                <w:rFonts w:cs="Arial"/>
                <w:color w:val="000000"/>
              </w:rPr>
            </w:pPr>
            <w:r w:rsidRPr="00130BD5">
              <w:rPr>
                <w:rFonts w:cs="Arial"/>
                <w:color w:val="000000"/>
              </w:rPr>
              <w:t>1.3</w:t>
            </w:r>
          </w:p>
        </w:tc>
        <w:tc>
          <w:tcPr>
            <w:tcW w:w="745" w:type="dxa"/>
            <w:vAlign w:val="center"/>
          </w:tcPr>
          <w:p w:rsidR="00130BD5" w:rsidRPr="00130BD5" w:rsidRDefault="00130BD5" w:rsidP="00130BD5">
            <w:pPr>
              <w:jc w:val="center"/>
              <w:rPr>
                <w:rFonts w:cs="Arial"/>
                <w:color w:val="000000"/>
              </w:rPr>
            </w:pPr>
            <w:r w:rsidRPr="00130BD5">
              <w:rPr>
                <w:rFonts w:cs="Arial"/>
                <w:color w:val="000000"/>
              </w:rPr>
              <w:t>1.2</w:t>
            </w:r>
          </w:p>
        </w:tc>
        <w:tc>
          <w:tcPr>
            <w:tcW w:w="718" w:type="dxa"/>
            <w:vAlign w:val="center"/>
          </w:tcPr>
          <w:p w:rsidR="00130BD5" w:rsidRPr="00130BD5" w:rsidRDefault="00130BD5" w:rsidP="00130BD5">
            <w:pPr>
              <w:jc w:val="center"/>
              <w:rPr>
                <w:rFonts w:cs="Arial"/>
                <w:color w:val="000000"/>
              </w:rPr>
            </w:pPr>
            <w:r w:rsidRPr="00130BD5">
              <w:rPr>
                <w:rFonts w:cs="Arial"/>
                <w:color w:val="000000"/>
              </w:rPr>
              <w:t>1.2</w:t>
            </w:r>
          </w:p>
        </w:tc>
        <w:tc>
          <w:tcPr>
            <w:tcW w:w="656" w:type="dxa"/>
            <w:vAlign w:val="center"/>
          </w:tcPr>
          <w:p w:rsidR="00130BD5" w:rsidRPr="00130BD5" w:rsidRDefault="00130BD5" w:rsidP="00130BD5">
            <w:pPr>
              <w:jc w:val="center"/>
              <w:rPr>
                <w:rFonts w:cs="Arial"/>
                <w:color w:val="000000"/>
              </w:rPr>
            </w:pPr>
            <w:r w:rsidRPr="00130BD5">
              <w:rPr>
                <w:rFonts w:cs="Arial"/>
                <w:color w:val="000000"/>
              </w:rPr>
              <w:t>1.2</w:t>
            </w:r>
          </w:p>
        </w:tc>
        <w:tc>
          <w:tcPr>
            <w:tcW w:w="745" w:type="dxa"/>
            <w:vAlign w:val="center"/>
          </w:tcPr>
          <w:p w:rsidR="00130BD5" w:rsidRPr="00130BD5" w:rsidRDefault="00130BD5" w:rsidP="00130BD5">
            <w:pPr>
              <w:jc w:val="center"/>
              <w:rPr>
                <w:rFonts w:cs="Arial"/>
                <w:color w:val="000000"/>
              </w:rPr>
            </w:pPr>
            <w:r w:rsidRPr="00130BD5">
              <w:rPr>
                <w:rFonts w:cs="Arial"/>
                <w:color w:val="000000"/>
              </w:rPr>
              <w:t>1.3</w:t>
            </w:r>
          </w:p>
        </w:tc>
        <w:tc>
          <w:tcPr>
            <w:tcW w:w="747" w:type="dxa"/>
            <w:vAlign w:val="center"/>
          </w:tcPr>
          <w:p w:rsidR="00130BD5" w:rsidRPr="00130BD5" w:rsidRDefault="00130BD5" w:rsidP="00130BD5">
            <w:pPr>
              <w:jc w:val="center"/>
              <w:rPr>
                <w:rFonts w:cs="Arial"/>
                <w:color w:val="000000"/>
              </w:rPr>
            </w:pPr>
            <w:r w:rsidRPr="00130BD5">
              <w:rPr>
                <w:rFonts w:cs="Arial"/>
                <w:color w:val="000000"/>
              </w:rPr>
              <w:t>1.1</w:t>
            </w:r>
          </w:p>
        </w:tc>
        <w:tc>
          <w:tcPr>
            <w:tcW w:w="638" w:type="dxa"/>
            <w:vAlign w:val="center"/>
          </w:tcPr>
          <w:p w:rsidR="00130BD5" w:rsidRPr="00130BD5" w:rsidRDefault="00130BD5" w:rsidP="00130BD5">
            <w:pPr>
              <w:jc w:val="center"/>
              <w:rPr>
                <w:rFonts w:cs="Arial"/>
                <w:color w:val="000000"/>
              </w:rPr>
            </w:pPr>
            <w:r w:rsidRPr="00130BD5">
              <w:rPr>
                <w:rFonts w:cs="Arial"/>
                <w:color w:val="000000"/>
              </w:rPr>
              <w:t>1.2</w:t>
            </w:r>
          </w:p>
        </w:tc>
      </w:tr>
    </w:tbl>
    <w:p w:rsidR="00130BD5" w:rsidRPr="00130BD5" w:rsidRDefault="00130BD5">
      <w:r>
        <w:t>1=Strongly Oppose, 2=Oppose, 3=Neither Support or Oppose, 4=Support, 5=Strongly Support</w:t>
      </w:r>
    </w:p>
    <w:p w:rsidR="00130BD5" w:rsidRDefault="00130BD5">
      <w:pPr>
        <w:rPr>
          <w:b/>
        </w:rPr>
      </w:pPr>
      <w:r>
        <w:rPr>
          <w:b/>
        </w:rPr>
        <w:br w:type="page"/>
      </w:r>
    </w:p>
    <w:tbl>
      <w:tblPr>
        <w:tblStyle w:val="TableGrid"/>
        <w:tblW w:w="13176" w:type="dxa"/>
        <w:tblLook w:val="04A0" w:firstRow="1" w:lastRow="0" w:firstColumn="1" w:lastColumn="0" w:noHBand="0" w:noVBand="1"/>
      </w:tblPr>
      <w:tblGrid>
        <w:gridCol w:w="6354"/>
        <w:gridCol w:w="563"/>
        <w:gridCol w:w="605"/>
        <w:gridCol w:w="661"/>
        <w:gridCol w:w="767"/>
        <w:gridCol w:w="767"/>
        <w:gridCol w:w="661"/>
        <w:gridCol w:w="605"/>
        <w:gridCol w:w="767"/>
        <w:gridCol w:w="767"/>
        <w:gridCol w:w="659"/>
      </w:tblGrid>
      <w:tr w:rsidR="00BC5E1A" w:rsidRPr="00AA3868" w:rsidTr="00130BD5">
        <w:tc>
          <w:tcPr>
            <w:tcW w:w="13176" w:type="dxa"/>
            <w:gridSpan w:val="11"/>
          </w:tcPr>
          <w:p w:rsidR="00BC5E1A" w:rsidRDefault="00BC5E1A" w:rsidP="00BC5E1A">
            <w:pPr>
              <w:rPr>
                <w:b/>
              </w:rPr>
            </w:pPr>
            <w:r>
              <w:rPr>
                <w:b/>
              </w:rPr>
              <w:lastRenderedPageBreak/>
              <w:t>Q5</w:t>
            </w:r>
            <w:r w:rsidRPr="00AA3868">
              <w:rPr>
                <w:b/>
              </w:rPr>
              <w:t>. Please indicate your level of support for the management options listed below by checking the response category for each question that most closely reflects your opinion.</w:t>
            </w:r>
          </w:p>
        </w:tc>
      </w:tr>
      <w:tr w:rsidR="00BC5E1A" w:rsidRPr="00AA3868" w:rsidTr="00130BD5">
        <w:trPr>
          <w:cantSplit/>
          <w:trHeight w:val="1574"/>
        </w:trPr>
        <w:tc>
          <w:tcPr>
            <w:tcW w:w="6354" w:type="dxa"/>
          </w:tcPr>
          <w:p w:rsidR="00BC5E1A" w:rsidRPr="00AA3868" w:rsidRDefault="00BC5E1A" w:rsidP="00BC5E1A"/>
        </w:tc>
        <w:tc>
          <w:tcPr>
            <w:tcW w:w="563" w:type="dxa"/>
            <w:textDirection w:val="btLr"/>
          </w:tcPr>
          <w:p w:rsidR="00BC5E1A" w:rsidRDefault="00BC5E1A" w:rsidP="00BC5E1A">
            <w:pPr>
              <w:ind w:left="113" w:right="113"/>
            </w:pPr>
          </w:p>
        </w:tc>
        <w:tc>
          <w:tcPr>
            <w:tcW w:w="605" w:type="dxa"/>
            <w:textDirection w:val="btLr"/>
            <w:vAlign w:val="center"/>
          </w:tcPr>
          <w:p w:rsidR="00BC5E1A" w:rsidRPr="00AA3868" w:rsidRDefault="00BC5E1A" w:rsidP="00BC5E1A">
            <w:pPr>
              <w:ind w:left="113" w:right="113"/>
            </w:pPr>
            <w:r>
              <w:t>Sabine Lake</w:t>
            </w:r>
          </w:p>
        </w:tc>
        <w:tc>
          <w:tcPr>
            <w:tcW w:w="661" w:type="dxa"/>
            <w:textDirection w:val="btLr"/>
            <w:vAlign w:val="center"/>
          </w:tcPr>
          <w:p w:rsidR="00BC5E1A" w:rsidRPr="00AA3868" w:rsidRDefault="00BC5E1A" w:rsidP="00BC5E1A">
            <w:pPr>
              <w:ind w:left="113" w:right="113"/>
            </w:pPr>
            <w:r>
              <w:t>Galveston Bay</w:t>
            </w:r>
          </w:p>
        </w:tc>
        <w:tc>
          <w:tcPr>
            <w:tcW w:w="767" w:type="dxa"/>
            <w:textDirection w:val="btLr"/>
            <w:vAlign w:val="center"/>
          </w:tcPr>
          <w:p w:rsidR="00BC5E1A" w:rsidRPr="00AA3868" w:rsidRDefault="00BC5E1A" w:rsidP="00BC5E1A">
            <w:pPr>
              <w:ind w:left="113" w:right="113"/>
            </w:pPr>
            <w:r>
              <w:t>Matagorda Bay</w:t>
            </w:r>
          </w:p>
        </w:tc>
        <w:tc>
          <w:tcPr>
            <w:tcW w:w="767" w:type="dxa"/>
            <w:textDirection w:val="btLr"/>
            <w:vAlign w:val="center"/>
          </w:tcPr>
          <w:p w:rsidR="00BC5E1A" w:rsidRPr="00AA3868" w:rsidRDefault="00BC5E1A" w:rsidP="00BC5E1A">
            <w:pPr>
              <w:ind w:left="113" w:right="113"/>
            </w:pPr>
            <w:r>
              <w:t>San Antonio Bay</w:t>
            </w:r>
          </w:p>
        </w:tc>
        <w:tc>
          <w:tcPr>
            <w:tcW w:w="661" w:type="dxa"/>
            <w:textDirection w:val="btLr"/>
            <w:vAlign w:val="center"/>
          </w:tcPr>
          <w:p w:rsidR="00BC5E1A" w:rsidRPr="00AA3868" w:rsidRDefault="00BC5E1A" w:rsidP="00BC5E1A">
            <w:pPr>
              <w:ind w:left="113" w:right="113"/>
            </w:pPr>
            <w:r>
              <w:t>Aransas Bay</w:t>
            </w:r>
          </w:p>
        </w:tc>
        <w:tc>
          <w:tcPr>
            <w:tcW w:w="605" w:type="dxa"/>
            <w:textDirection w:val="btLr"/>
            <w:vAlign w:val="center"/>
          </w:tcPr>
          <w:p w:rsidR="00BC5E1A" w:rsidRPr="00AA3868" w:rsidRDefault="00BC5E1A" w:rsidP="00BC5E1A">
            <w:pPr>
              <w:ind w:left="113" w:right="113"/>
            </w:pPr>
            <w:r>
              <w:t>Corpus Christi</w:t>
            </w:r>
          </w:p>
        </w:tc>
        <w:tc>
          <w:tcPr>
            <w:tcW w:w="767" w:type="dxa"/>
            <w:textDirection w:val="btLr"/>
            <w:vAlign w:val="center"/>
          </w:tcPr>
          <w:p w:rsidR="00BC5E1A" w:rsidRPr="00AA3868" w:rsidRDefault="00BC5E1A" w:rsidP="00BC5E1A">
            <w:pPr>
              <w:ind w:left="113" w:right="113"/>
            </w:pPr>
            <w:r>
              <w:t>Upper Laguna Madre</w:t>
            </w:r>
          </w:p>
        </w:tc>
        <w:tc>
          <w:tcPr>
            <w:tcW w:w="767" w:type="dxa"/>
            <w:textDirection w:val="btLr"/>
            <w:vAlign w:val="center"/>
          </w:tcPr>
          <w:p w:rsidR="00BC5E1A" w:rsidRPr="00AA3868" w:rsidRDefault="00BC5E1A" w:rsidP="00BC5E1A">
            <w:pPr>
              <w:ind w:left="113" w:right="113"/>
            </w:pPr>
            <w:r>
              <w:t>Lower Laguna Madre</w:t>
            </w:r>
          </w:p>
        </w:tc>
        <w:tc>
          <w:tcPr>
            <w:tcW w:w="659" w:type="dxa"/>
            <w:textDirection w:val="btLr"/>
            <w:vAlign w:val="center"/>
          </w:tcPr>
          <w:p w:rsidR="00BC5E1A" w:rsidRPr="00AA3868" w:rsidRDefault="00BC5E1A" w:rsidP="00BC5E1A">
            <w:pPr>
              <w:ind w:left="113" w:right="113"/>
            </w:pPr>
            <w:r>
              <w:t>Gulf of Mexico</w:t>
            </w:r>
          </w:p>
        </w:tc>
      </w:tr>
      <w:tr w:rsidR="00130BD5" w:rsidRPr="00AA3868" w:rsidTr="00130BD5">
        <w:tc>
          <w:tcPr>
            <w:tcW w:w="6354" w:type="dxa"/>
            <w:vMerge w:val="restart"/>
            <w:vAlign w:val="center"/>
          </w:tcPr>
          <w:p w:rsidR="00130BD5" w:rsidRPr="00AA3868" w:rsidRDefault="00130BD5" w:rsidP="00130BD5">
            <w:pPr>
              <w:pStyle w:val="ListParagraph"/>
              <w:numPr>
                <w:ilvl w:val="0"/>
                <w:numId w:val="9"/>
              </w:numPr>
              <w:ind w:left="360"/>
            </w:pPr>
            <w:r w:rsidRPr="00AA3868">
              <w:t>Maintain current regulations/No Change</w:t>
            </w:r>
          </w:p>
        </w:tc>
        <w:tc>
          <w:tcPr>
            <w:tcW w:w="563" w:type="dxa"/>
          </w:tcPr>
          <w:p w:rsidR="00130BD5" w:rsidRPr="00130BD5" w:rsidRDefault="00130BD5" w:rsidP="000D2E6C">
            <w:pPr>
              <w:jc w:val="right"/>
              <w:rPr>
                <w:rFonts w:cs="Arial"/>
                <w:color w:val="000000"/>
              </w:rPr>
            </w:pPr>
            <w:r w:rsidRPr="00130BD5">
              <w:rPr>
                <w:rFonts w:cs="Arial"/>
                <w:color w:val="000000"/>
              </w:rPr>
              <w:t>M</w:t>
            </w:r>
          </w:p>
        </w:tc>
        <w:tc>
          <w:tcPr>
            <w:tcW w:w="605" w:type="dxa"/>
            <w:vAlign w:val="center"/>
          </w:tcPr>
          <w:p w:rsidR="00130BD5" w:rsidRPr="00130BD5" w:rsidRDefault="00130BD5" w:rsidP="00130BD5">
            <w:pPr>
              <w:jc w:val="center"/>
              <w:rPr>
                <w:rFonts w:cs="Arial"/>
                <w:color w:val="000000"/>
              </w:rPr>
            </w:pPr>
            <w:r w:rsidRPr="00130BD5">
              <w:rPr>
                <w:rFonts w:cs="Arial"/>
                <w:color w:val="000000"/>
              </w:rPr>
              <w:t>3.5</w:t>
            </w:r>
          </w:p>
        </w:tc>
        <w:tc>
          <w:tcPr>
            <w:tcW w:w="661" w:type="dxa"/>
            <w:vAlign w:val="center"/>
          </w:tcPr>
          <w:p w:rsidR="00130BD5" w:rsidRPr="00130BD5" w:rsidRDefault="00130BD5" w:rsidP="00130BD5">
            <w:pPr>
              <w:jc w:val="center"/>
              <w:rPr>
                <w:rFonts w:cs="Arial"/>
                <w:color w:val="000000"/>
              </w:rPr>
            </w:pPr>
            <w:r w:rsidRPr="00130BD5">
              <w:rPr>
                <w:rFonts w:cs="Arial"/>
                <w:color w:val="000000"/>
              </w:rPr>
              <w:t>3.7</w:t>
            </w:r>
          </w:p>
        </w:tc>
        <w:tc>
          <w:tcPr>
            <w:tcW w:w="767" w:type="dxa"/>
            <w:vAlign w:val="center"/>
          </w:tcPr>
          <w:p w:rsidR="00130BD5" w:rsidRPr="00130BD5" w:rsidRDefault="00130BD5" w:rsidP="00130BD5">
            <w:pPr>
              <w:jc w:val="center"/>
              <w:rPr>
                <w:rFonts w:cs="Arial"/>
                <w:color w:val="000000"/>
              </w:rPr>
            </w:pPr>
            <w:r w:rsidRPr="00130BD5">
              <w:rPr>
                <w:rFonts w:cs="Arial"/>
                <w:color w:val="000000"/>
              </w:rPr>
              <w:t>3.6</w:t>
            </w:r>
          </w:p>
        </w:tc>
        <w:tc>
          <w:tcPr>
            <w:tcW w:w="767" w:type="dxa"/>
            <w:vAlign w:val="center"/>
          </w:tcPr>
          <w:p w:rsidR="00130BD5" w:rsidRPr="00130BD5" w:rsidRDefault="00130BD5" w:rsidP="00130BD5">
            <w:pPr>
              <w:jc w:val="center"/>
              <w:rPr>
                <w:rFonts w:cs="Arial"/>
                <w:color w:val="000000"/>
              </w:rPr>
            </w:pPr>
            <w:r w:rsidRPr="00130BD5">
              <w:rPr>
                <w:rFonts w:cs="Arial"/>
                <w:color w:val="000000"/>
              </w:rPr>
              <w:t>3.0</w:t>
            </w:r>
          </w:p>
        </w:tc>
        <w:tc>
          <w:tcPr>
            <w:tcW w:w="661" w:type="dxa"/>
            <w:vAlign w:val="center"/>
          </w:tcPr>
          <w:p w:rsidR="00130BD5" w:rsidRPr="00130BD5" w:rsidRDefault="00130BD5" w:rsidP="00130BD5">
            <w:pPr>
              <w:jc w:val="center"/>
              <w:rPr>
                <w:rFonts w:cs="Arial"/>
                <w:color w:val="000000"/>
              </w:rPr>
            </w:pPr>
            <w:r w:rsidRPr="00130BD5">
              <w:rPr>
                <w:rFonts w:cs="Arial"/>
                <w:color w:val="000000"/>
              </w:rPr>
              <w:t>3.3</w:t>
            </w:r>
          </w:p>
        </w:tc>
        <w:tc>
          <w:tcPr>
            <w:tcW w:w="605" w:type="dxa"/>
            <w:vAlign w:val="center"/>
          </w:tcPr>
          <w:p w:rsidR="00130BD5" w:rsidRPr="00130BD5" w:rsidRDefault="00130BD5" w:rsidP="00130BD5">
            <w:pPr>
              <w:jc w:val="center"/>
              <w:rPr>
                <w:rFonts w:cs="Arial"/>
                <w:color w:val="000000"/>
              </w:rPr>
            </w:pPr>
            <w:r w:rsidRPr="00130BD5">
              <w:rPr>
                <w:rFonts w:cs="Arial"/>
                <w:color w:val="000000"/>
              </w:rPr>
              <w:t>3.6</w:t>
            </w:r>
          </w:p>
        </w:tc>
        <w:tc>
          <w:tcPr>
            <w:tcW w:w="767" w:type="dxa"/>
            <w:vAlign w:val="center"/>
          </w:tcPr>
          <w:p w:rsidR="00130BD5" w:rsidRPr="00130BD5" w:rsidRDefault="00130BD5" w:rsidP="00130BD5">
            <w:pPr>
              <w:jc w:val="center"/>
              <w:rPr>
                <w:rFonts w:cs="Arial"/>
                <w:color w:val="000000"/>
              </w:rPr>
            </w:pPr>
            <w:r w:rsidRPr="00130BD5">
              <w:rPr>
                <w:rFonts w:cs="Arial"/>
                <w:color w:val="000000"/>
              </w:rPr>
              <w:t>3.4</w:t>
            </w:r>
          </w:p>
        </w:tc>
        <w:tc>
          <w:tcPr>
            <w:tcW w:w="767" w:type="dxa"/>
            <w:vAlign w:val="center"/>
          </w:tcPr>
          <w:p w:rsidR="00130BD5" w:rsidRPr="00130BD5" w:rsidRDefault="00130BD5" w:rsidP="00130BD5">
            <w:pPr>
              <w:jc w:val="center"/>
              <w:rPr>
                <w:rFonts w:cs="Arial"/>
                <w:color w:val="000000"/>
              </w:rPr>
            </w:pPr>
            <w:r w:rsidRPr="00130BD5">
              <w:rPr>
                <w:rFonts w:cs="Arial"/>
                <w:color w:val="000000"/>
              </w:rPr>
              <w:t>3.5</w:t>
            </w:r>
          </w:p>
        </w:tc>
        <w:tc>
          <w:tcPr>
            <w:tcW w:w="659" w:type="dxa"/>
            <w:vAlign w:val="center"/>
          </w:tcPr>
          <w:p w:rsidR="00130BD5" w:rsidRPr="00130BD5" w:rsidRDefault="00130BD5" w:rsidP="00130BD5">
            <w:pPr>
              <w:jc w:val="center"/>
              <w:rPr>
                <w:rFonts w:cs="Arial"/>
                <w:color w:val="000000"/>
              </w:rPr>
            </w:pPr>
            <w:r w:rsidRPr="00130BD5">
              <w:rPr>
                <w:rFonts w:cs="Arial"/>
                <w:color w:val="000000"/>
              </w:rPr>
              <w:t>3.7</w:t>
            </w:r>
          </w:p>
        </w:tc>
      </w:tr>
      <w:tr w:rsidR="00130BD5" w:rsidRPr="00AA3868" w:rsidTr="00130BD5">
        <w:tc>
          <w:tcPr>
            <w:tcW w:w="6354" w:type="dxa"/>
            <w:vMerge/>
            <w:vAlign w:val="center"/>
          </w:tcPr>
          <w:p w:rsidR="00130BD5" w:rsidRPr="00AA3868" w:rsidRDefault="00130BD5" w:rsidP="00130BD5">
            <w:pPr>
              <w:pStyle w:val="ListParagraph"/>
              <w:numPr>
                <w:ilvl w:val="0"/>
                <w:numId w:val="9"/>
              </w:numPr>
              <w:ind w:left="360"/>
            </w:pPr>
          </w:p>
        </w:tc>
        <w:tc>
          <w:tcPr>
            <w:tcW w:w="563" w:type="dxa"/>
          </w:tcPr>
          <w:p w:rsidR="00130BD5" w:rsidRPr="00130BD5" w:rsidRDefault="00130BD5" w:rsidP="000D2E6C">
            <w:pPr>
              <w:jc w:val="right"/>
              <w:rPr>
                <w:rFonts w:cs="Arial"/>
                <w:color w:val="000000"/>
              </w:rPr>
            </w:pPr>
            <w:r>
              <w:rPr>
                <w:rFonts w:cs="Arial"/>
                <w:color w:val="000000"/>
              </w:rPr>
              <w:t>n</w:t>
            </w:r>
          </w:p>
        </w:tc>
        <w:tc>
          <w:tcPr>
            <w:tcW w:w="605" w:type="dxa"/>
            <w:vAlign w:val="center"/>
          </w:tcPr>
          <w:p w:rsidR="00130BD5" w:rsidRPr="00130BD5" w:rsidRDefault="00130BD5" w:rsidP="00130BD5">
            <w:pPr>
              <w:jc w:val="center"/>
              <w:rPr>
                <w:rFonts w:cs="Arial"/>
                <w:color w:val="000000"/>
              </w:rPr>
            </w:pPr>
            <w:r w:rsidRPr="00130BD5">
              <w:rPr>
                <w:rFonts w:cs="Arial"/>
                <w:color w:val="000000"/>
              </w:rPr>
              <w:t>75</w:t>
            </w:r>
          </w:p>
        </w:tc>
        <w:tc>
          <w:tcPr>
            <w:tcW w:w="661" w:type="dxa"/>
            <w:vAlign w:val="center"/>
          </w:tcPr>
          <w:p w:rsidR="00130BD5" w:rsidRPr="00130BD5" w:rsidRDefault="00130BD5" w:rsidP="00130BD5">
            <w:pPr>
              <w:jc w:val="center"/>
              <w:rPr>
                <w:rFonts w:cs="Arial"/>
                <w:color w:val="000000"/>
              </w:rPr>
            </w:pPr>
            <w:r w:rsidRPr="00130BD5">
              <w:rPr>
                <w:rFonts w:cs="Arial"/>
                <w:color w:val="000000"/>
              </w:rPr>
              <w:t>359</w:t>
            </w:r>
          </w:p>
        </w:tc>
        <w:tc>
          <w:tcPr>
            <w:tcW w:w="767" w:type="dxa"/>
            <w:vAlign w:val="center"/>
          </w:tcPr>
          <w:p w:rsidR="00130BD5" w:rsidRPr="00130BD5" w:rsidRDefault="00130BD5" w:rsidP="00130BD5">
            <w:pPr>
              <w:jc w:val="center"/>
              <w:rPr>
                <w:rFonts w:cs="Arial"/>
                <w:color w:val="000000"/>
              </w:rPr>
            </w:pPr>
            <w:r w:rsidRPr="00130BD5">
              <w:rPr>
                <w:rFonts w:cs="Arial"/>
                <w:color w:val="000000"/>
              </w:rPr>
              <w:t>117</w:t>
            </w:r>
          </w:p>
        </w:tc>
        <w:tc>
          <w:tcPr>
            <w:tcW w:w="767" w:type="dxa"/>
            <w:vAlign w:val="center"/>
          </w:tcPr>
          <w:p w:rsidR="00130BD5" w:rsidRPr="00130BD5" w:rsidRDefault="00130BD5" w:rsidP="00130BD5">
            <w:pPr>
              <w:jc w:val="center"/>
              <w:rPr>
                <w:rFonts w:cs="Arial"/>
                <w:color w:val="000000"/>
              </w:rPr>
            </w:pPr>
            <w:r w:rsidRPr="00130BD5">
              <w:rPr>
                <w:rFonts w:cs="Arial"/>
                <w:color w:val="000000"/>
              </w:rPr>
              <w:t>44</w:t>
            </w:r>
          </w:p>
        </w:tc>
        <w:tc>
          <w:tcPr>
            <w:tcW w:w="661" w:type="dxa"/>
            <w:vAlign w:val="center"/>
          </w:tcPr>
          <w:p w:rsidR="00130BD5" w:rsidRPr="00130BD5" w:rsidRDefault="00130BD5" w:rsidP="00130BD5">
            <w:pPr>
              <w:jc w:val="center"/>
              <w:rPr>
                <w:rFonts w:cs="Arial"/>
                <w:color w:val="000000"/>
              </w:rPr>
            </w:pPr>
            <w:r w:rsidRPr="00130BD5">
              <w:rPr>
                <w:rFonts w:cs="Arial"/>
                <w:color w:val="000000"/>
              </w:rPr>
              <w:t>129</w:t>
            </w:r>
          </w:p>
        </w:tc>
        <w:tc>
          <w:tcPr>
            <w:tcW w:w="605" w:type="dxa"/>
            <w:vAlign w:val="center"/>
          </w:tcPr>
          <w:p w:rsidR="00130BD5" w:rsidRPr="00130BD5" w:rsidRDefault="00130BD5" w:rsidP="00130BD5">
            <w:pPr>
              <w:jc w:val="center"/>
              <w:rPr>
                <w:rFonts w:cs="Arial"/>
                <w:color w:val="000000"/>
              </w:rPr>
            </w:pPr>
            <w:r w:rsidRPr="00130BD5">
              <w:rPr>
                <w:rFonts w:cs="Arial"/>
                <w:color w:val="000000"/>
              </w:rPr>
              <w:t>92</w:t>
            </w:r>
          </w:p>
        </w:tc>
        <w:tc>
          <w:tcPr>
            <w:tcW w:w="767" w:type="dxa"/>
            <w:vAlign w:val="center"/>
          </w:tcPr>
          <w:p w:rsidR="00130BD5" w:rsidRPr="00130BD5" w:rsidRDefault="00130BD5" w:rsidP="00130BD5">
            <w:pPr>
              <w:jc w:val="center"/>
              <w:rPr>
                <w:rFonts w:cs="Arial"/>
                <w:color w:val="000000"/>
              </w:rPr>
            </w:pPr>
            <w:r w:rsidRPr="00130BD5">
              <w:rPr>
                <w:rFonts w:cs="Arial"/>
                <w:color w:val="000000"/>
              </w:rPr>
              <w:t>49</w:t>
            </w:r>
          </w:p>
        </w:tc>
        <w:tc>
          <w:tcPr>
            <w:tcW w:w="767" w:type="dxa"/>
            <w:vAlign w:val="center"/>
          </w:tcPr>
          <w:p w:rsidR="00130BD5" w:rsidRPr="00130BD5" w:rsidRDefault="00130BD5" w:rsidP="00130BD5">
            <w:pPr>
              <w:jc w:val="center"/>
              <w:rPr>
                <w:rFonts w:cs="Arial"/>
                <w:color w:val="000000"/>
              </w:rPr>
            </w:pPr>
            <w:r w:rsidRPr="00130BD5">
              <w:rPr>
                <w:rFonts w:cs="Arial"/>
                <w:color w:val="000000"/>
              </w:rPr>
              <w:t>95</w:t>
            </w:r>
          </w:p>
        </w:tc>
        <w:tc>
          <w:tcPr>
            <w:tcW w:w="659" w:type="dxa"/>
            <w:vAlign w:val="center"/>
          </w:tcPr>
          <w:p w:rsidR="00130BD5" w:rsidRPr="00130BD5" w:rsidRDefault="00130BD5" w:rsidP="00130BD5">
            <w:pPr>
              <w:jc w:val="center"/>
              <w:rPr>
                <w:rFonts w:cs="Arial"/>
                <w:color w:val="000000"/>
              </w:rPr>
            </w:pPr>
            <w:r w:rsidRPr="00130BD5">
              <w:rPr>
                <w:rFonts w:cs="Arial"/>
                <w:color w:val="000000"/>
              </w:rPr>
              <w:t>81</w:t>
            </w:r>
          </w:p>
        </w:tc>
      </w:tr>
      <w:tr w:rsidR="00130BD5" w:rsidRPr="00AA3868" w:rsidTr="00130BD5">
        <w:tc>
          <w:tcPr>
            <w:tcW w:w="6354" w:type="dxa"/>
            <w:vMerge/>
            <w:vAlign w:val="center"/>
          </w:tcPr>
          <w:p w:rsidR="00130BD5" w:rsidRPr="00AA3868" w:rsidRDefault="00130BD5" w:rsidP="00130BD5">
            <w:pPr>
              <w:pStyle w:val="ListParagraph"/>
              <w:numPr>
                <w:ilvl w:val="0"/>
                <w:numId w:val="9"/>
              </w:numPr>
              <w:ind w:left="360"/>
            </w:pPr>
          </w:p>
        </w:tc>
        <w:tc>
          <w:tcPr>
            <w:tcW w:w="563" w:type="dxa"/>
          </w:tcPr>
          <w:p w:rsidR="00130BD5" w:rsidRPr="00130BD5" w:rsidRDefault="00130BD5" w:rsidP="000D2E6C">
            <w:pPr>
              <w:jc w:val="right"/>
              <w:rPr>
                <w:rFonts w:cs="Arial"/>
                <w:color w:val="000000"/>
              </w:rPr>
            </w:pPr>
            <w:r w:rsidRPr="00130BD5">
              <w:rPr>
                <w:rFonts w:cs="Arial"/>
                <w:color w:val="000000"/>
              </w:rPr>
              <w:t>SD</w:t>
            </w:r>
          </w:p>
        </w:tc>
        <w:tc>
          <w:tcPr>
            <w:tcW w:w="605" w:type="dxa"/>
            <w:vAlign w:val="center"/>
          </w:tcPr>
          <w:p w:rsidR="00130BD5" w:rsidRPr="00130BD5" w:rsidRDefault="00130BD5" w:rsidP="00130BD5">
            <w:pPr>
              <w:jc w:val="center"/>
              <w:rPr>
                <w:rFonts w:cs="Arial"/>
                <w:color w:val="000000"/>
              </w:rPr>
            </w:pPr>
            <w:r w:rsidRPr="00130BD5">
              <w:rPr>
                <w:rFonts w:cs="Arial"/>
                <w:color w:val="000000"/>
              </w:rPr>
              <w:t>1.3</w:t>
            </w:r>
          </w:p>
        </w:tc>
        <w:tc>
          <w:tcPr>
            <w:tcW w:w="661" w:type="dxa"/>
            <w:vAlign w:val="center"/>
          </w:tcPr>
          <w:p w:rsidR="00130BD5" w:rsidRPr="00130BD5" w:rsidRDefault="00130BD5" w:rsidP="00130BD5">
            <w:pPr>
              <w:jc w:val="center"/>
              <w:rPr>
                <w:rFonts w:cs="Arial"/>
                <w:color w:val="000000"/>
              </w:rPr>
            </w:pPr>
            <w:r w:rsidRPr="00130BD5">
              <w:rPr>
                <w:rFonts w:cs="Arial"/>
                <w:color w:val="000000"/>
              </w:rPr>
              <w:t>1.1</w:t>
            </w:r>
          </w:p>
        </w:tc>
        <w:tc>
          <w:tcPr>
            <w:tcW w:w="767" w:type="dxa"/>
            <w:vAlign w:val="center"/>
          </w:tcPr>
          <w:p w:rsidR="00130BD5" w:rsidRPr="00130BD5" w:rsidRDefault="00130BD5" w:rsidP="00130BD5">
            <w:pPr>
              <w:jc w:val="center"/>
              <w:rPr>
                <w:rFonts w:cs="Arial"/>
                <w:color w:val="000000"/>
              </w:rPr>
            </w:pPr>
            <w:r w:rsidRPr="00130BD5">
              <w:rPr>
                <w:rFonts w:cs="Arial"/>
                <w:color w:val="000000"/>
              </w:rPr>
              <w:t>1.2</w:t>
            </w:r>
          </w:p>
        </w:tc>
        <w:tc>
          <w:tcPr>
            <w:tcW w:w="767" w:type="dxa"/>
            <w:vAlign w:val="center"/>
          </w:tcPr>
          <w:p w:rsidR="00130BD5" w:rsidRPr="00130BD5" w:rsidRDefault="00130BD5" w:rsidP="00130BD5">
            <w:pPr>
              <w:jc w:val="center"/>
              <w:rPr>
                <w:rFonts w:cs="Arial"/>
                <w:color w:val="000000"/>
              </w:rPr>
            </w:pPr>
            <w:r w:rsidRPr="00130BD5">
              <w:rPr>
                <w:rFonts w:cs="Arial"/>
                <w:color w:val="000000"/>
              </w:rPr>
              <w:t>1.3</w:t>
            </w:r>
          </w:p>
        </w:tc>
        <w:tc>
          <w:tcPr>
            <w:tcW w:w="661" w:type="dxa"/>
            <w:vAlign w:val="center"/>
          </w:tcPr>
          <w:p w:rsidR="00130BD5" w:rsidRPr="00130BD5" w:rsidRDefault="00130BD5" w:rsidP="00130BD5">
            <w:pPr>
              <w:jc w:val="center"/>
              <w:rPr>
                <w:rFonts w:cs="Arial"/>
                <w:color w:val="000000"/>
              </w:rPr>
            </w:pPr>
            <w:r w:rsidRPr="00130BD5">
              <w:rPr>
                <w:rFonts w:cs="Arial"/>
                <w:color w:val="000000"/>
              </w:rPr>
              <w:t>1.3</w:t>
            </w:r>
          </w:p>
        </w:tc>
        <w:tc>
          <w:tcPr>
            <w:tcW w:w="605" w:type="dxa"/>
            <w:vAlign w:val="center"/>
          </w:tcPr>
          <w:p w:rsidR="00130BD5" w:rsidRPr="00130BD5" w:rsidRDefault="00130BD5" w:rsidP="00130BD5">
            <w:pPr>
              <w:jc w:val="center"/>
              <w:rPr>
                <w:rFonts w:cs="Arial"/>
                <w:color w:val="000000"/>
              </w:rPr>
            </w:pPr>
            <w:r w:rsidRPr="00130BD5">
              <w:rPr>
                <w:rFonts w:cs="Arial"/>
                <w:color w:val="000000"/>
              </w:rPr>
              <w:t>1.2</w:t>
            </w:r>
          </w:p>
        </w:tc>
        <w:tc>
          <w:tcPr>
            <w:tcW w:w="767" w:type="dxa"/>
            <w:vAlign w:val="center"/>
          </w:tcPr>
          <w:p w:rsidR="00130BD5" w:rsidRPr="00130BD5" w:rsidRDefault="00130BD5" w:rsidP="00130BD5">
            <w:pPr>
              <w:jc w:val="center"/>
              <w:rPr>
                <w:rFonts w:cs="Arial"/>
                <w:color w:val="000000"/>
              </w:rPr>
            </w:pPr>
            <w:r w:rsidRPr="00130BD5">
              <w:rPr>
                <w:rFonts w:cs="Arial"/>
                <w:color w:val="000000"/>
              </w:rPr>
              <w:t>1.2</w:t>
            </w:r>
          </w:p>
        </w:tc>
        <w:tc>
          <w:tcPr>
            <w:tcW w:w="767" w:type="dxa"/>
            <w:vAlign w:val="center"/>
          </w:tcPr>
          <w:p w:rsidR="00130BD5" w:rsidRPr="00130BD5" w:rsidRDefault="00130BD5" w:rsidP="00130BD5">
            <w:pPr>
              <w:jc w:val="center"/>
              <w:rPr>
                <w:rFonts w:cs="Arial"/>
                <w:color w:val="000000"/>
              </w:rPr>
            </w:pPr>
            <w:r w:rsidRPr="00130BD5">
              <w:rPr>
                <w:rFonts w:cs="Arial"/>
                <w:color w:val="000000"/>
              </w:rPr>
              <w:t>1.3</w:t>
            </w:r>
          </w:p>
        </w:tc>
        <w:tc>
          <w:tcPr>
            <w:tcW w:w="659" w:type="dxa"/>
            <w:vAlign w:val="center"/>
          </w:tcPr>
          <w:p w:rsidR="00130BD5" w:rsidRPr="00130BD5" w:rsidRDefault="00130BD5" w:rsidP="00130BD5">
            <w:pPr>
              <w:jc w:val="center"/>
              <w:rPr>
                <w:rFonts w:cs="Arial"/>
                <w:color w:val="000000"/>
              </w:rPr>
            </w:pPr>
            <w:r w:rsidRPr="00130BD5">
              <w:rPr>
                <w:rFonts w:cs="Arial"/>
                <w:color w:val="000000"/>
              </w:rPr>
              <w:t>1.2</w:t>
            </w:r>
          </w:p>
        </w:tc>
      </w:tr>
      <w:tr w:rsidR="00130BD5" w:rsidRPr="00AA3868" w:rsidTr="00130BD5">
        <w:tc>
          <w:tcPr>
            <w:tcW w:w="6354" w:type="dxa"/>
            <w:vMerge w:val="restart"/>
            <w:vAlign w:val="center"/>
          </w:tcPr>
          <w:p w:rsidR="00130BD5" w:rsidRPr="00AA3868" w:rsidRDefault="00130BD5" w:rsidP="00130BD5">
            <w:pPr>
              <w:pStyle w:val="ListParagraph"/>
              <w:numPr>
                <w:ilvl w:val="0"/>
                <w:numId w:val="9"/>
              </w:numPr>
              <w:ind w:left="360"/>
            </w:pPr>
            <w:r w:rsidRPr="00AA3868">
              <w:t>Expand 5-fish bag limit from the lower Laguna Madre to the entire coast</w:t>
            </w:r>
          </w:p>
        </w:tc>
        <w:tc>
          <w:tcPr>
            <w:tcW w:w="563" w:type="dxa"/>
          </w:tcPr>
          <w:p w:rsidR="00130BD5" w:rsidRPr="00130BD5" w:rsidRDefault="00130BD5" w:rsidP="000D2E6C">
            <w:pPr>
              <w:jc w:val="right"/>
              <w:rPr>
                <w:rFonts w:cs="Arial"/>
                <w:color w:val="000000"/>
              </w:rPr>
            </w:pPr>
            <w:r w:rsidRPr="00130BD5">
              <w:rPr>
                <w:rFonts w:cs="Arial"/>
                <w:color w:val="000000"/>
              </w:rPr>
              <w:t>M</w:t>
            </w:r>
          </w:p>
        </w:tc>
        <w:tc>
          <w:tcPr>
            <w:tcW w:w="605" w:type="dxa"/>
            <w:vAlign w:val="center"/>
          </w:tcPr>
          <w:p w:rsidR="00130BD5" w:rsidRPr="00130BD5" w:rsidRDefault="00130BD5" w:rsidP="00130BD5">
            <w:pPr>
              <w:jc w:val="center"/>
              <w:rPr>
                <w:rFonts w:cs="Arial"/>
                <w:color w:val="000000"/>
              </w:rPr>
            </w:pPr>
            <w:r w:rsidRPr="00130BD5">
              <w:rPr>
                <w:rFonts w:cs="Arial"/>
                <w:color w:val="000000"/>
              </w:rPr>
              <w:t>2.9</w:t>
            </w:r>
          </w:p>
        </w:tc>
        <w:tc>
          <w:tcPr>
            <w:tcW w:w="661" w:type="dxa"/>
            <w:vAlign w:val="center"/>
          </w:tcPr>
          <w:p w:rsidR="00130BD5" w:rsidRPr="00130BD5" w:rsidRDefault="00130BD5" w:rsidP="00130BD5">
            <w:pPr>
              <w:jc w:val="center"/>
              <w:rPr>
                <w:rFonts w:cs="Arial"/>
                <w:color w:val="000000"/>
              </w:rPr>
            </w:pPr>
            <w:r w:rsidRPr="00130BD5">
              <w:rPr>
                <w:rFonts w:cs="Arial"/>
                <w:color w:val="000000"/>
              </w:rPr>
              <w:t>3.0</w:t>
            </w:r>
          </w:p>
        </w:tc>
        <w:tc>
          <w:tcPr>
            <w:tcW w:w="767" w:type="dxa"/>
            <w:vAlign w:val="center"/>
          </w:tcPr>
          <w:p w:rsidR="00130BD5" w:rsidRPr="00130BD5" w:rsidRDefault="00130BD5" w:rsidP="00130BD5">
            <w:pPr>
              <w:jc w:val="center"/>
              <w:rPr>
                <w:rFonts w:cs="Arial"/>
                <w:color w:val="000000"/>
              </w:rPr>
            </w:pPr>
            <w:r w:rsidRPr="00130BD5">
              <w:rPr>
                <w:rFonts w:cs="Arial"/>
                <w:color w:val="000000"/>
              </w:rPr>
              <w:t>3.1</w:t>
            </w:r>
          </w:p>
        </w:tc>
        <w:tc>
          <w:tcPr>
            <w:tcW w:w="767" w:type="dxa"/>
            <w:vAlign w:val="center"/>
          </w:tcPr>
          <w:p w:rsidR="00130BD5" w:rsidRPr="00130BD5" w:rsidRDefault="00130BD5" w:rsidP="00130BD5">
            <w:pPr>
              <w:jc w:val="center"/>
              <w:rPr>
                <w:rFonts w:cs="Arial"/>
                <w:color w:val="000000"/>
              </w:rPr>
            </w:pPr>
            <w:r w:rsidRPr="00130BD5">
              <w:rPr>
                <w:rFonts w:cs="Arial"/>
                <w:color w:val="000000"/>
              </w:rPr>
              <w:t>3.6</w:t>
            </w:r>
          </w:p>
        </w:tc>
        <w:tc>
          <w:tcPr>
            <w:tcW w:w="661" w:type="dxa"/>
            <w:vAlign w:val="center"/>
          </w:tcPr>
          <w:p w:rsidR="00130BD5" w:rsidRPr="00130BD5" w:rsidRDefault="00130BD5" w:rsidP="00130BD5">
            <w:pPr>
              <w:jc w:val="center"/>
              <w:rPr>
                <w:rFonts w:cs="Arial"/>
                <w:color w:val="000000"/>
              </w:rPr>
            </w:pPr>
            <w:r w:rsidRPr="00130BD5">
              <w:rPr>
                <w:rFonts w:cs="Arial"/>
                <w:color w:val="000000"/>
              </w:rPr>
              <w:t>3.5</w:t>
            </w:r>
          </w:p>
        </w:tc>
        <w:tc>
          <w:tcPr>
            <w:tcW w:w="605" w:type="dxa"/>
            <w:vAlign w:val="center"/>
          </w:tcPr>
          <w:p w:rsidR="00130BD5" w:rsidRPr="00130BD5" w:rsidRDefault="00130BD5" w:rsidP="00130BD5">
            <w:pPr>
              <w:jc w:val="center"/>
              <w:rPr>
                <w:rFonts w:cs="Arial"/>
                <w:color w:val="000000"/>
              </w:rPr>
            </w:pPr>
            <w:r w:rsidRPr="00130BD5">
              <w:rPr>
                <w:rFonts w:cs="Arial"/>
                <w:color w:val="000000"/>
              </w:rPr>
              <w:t>3.3</w:t>
            </w:r>
          </w:p>
        </w:tc>
        <w:tc>
          <w:tcPr>
            <w:tcW w:w="767" w:type="dxa"/>
            <w:vAlign w:val="center"/>
          </w:tcPr>
          <w:p w:rsidR="00130BD5" w:rsidRPr="00130BD5" w:rsidRDefault="00130BD5" w:rsidP="00130BD5">
            <w:pPr>
              <w:jc w:val="center"/>
              <w:rPr>
                <w:rFonts w:cs="Arial"/>
                <w:color w:val="000000"/>
              </w:rPr>
            </w:pPr>
            <w:r w:rsidRPr="00130BD5">
              <w:rPr>
                <w:rFonts w:cs="Arial"/>
                <w:color w:val="000000"/>
              </w:rPr>
              <w:t>3.4</w:t>
            </w:r>
          </w:p>
        </w:tc>
        <w:tc>
          <w:tcPr>
            <w:tcW w:w="767" w:type="dxa"/>
            <w:vAlign w:val="center"/>
          </w:tcPr>
          <w:p w:rsidR="00130BD5" w:rsidRPr="00130BD5" w:rsidRDefault="00130BD5" w:rsidP="00130BD5">
            <w:pPr>
              <w:jc w:val="center"/>
              <w:rPr>
                <w:rFonts w:cs="Arial"/>
                <w:color w:val="000000"/>
              </w:rPr>
            </w:pPr>
            <w:r w:rsidRPr="00130BD5">
              <w:rPr>
                <w:rFonts w:cs="Arial"/>
                <w:color w:val="000000"/>
              </w:rPr>
              <w:t>4.0</w:t>
            </w:r>
          </w:p>
        </w:tc>
        <w:tc>
          <w:tcPr>
            <w:tcW w:w="659" w:type="dxa"/>
            <w:vAlign w:val="center"/>
          </w:tcPr>
          <w:p w:rsidR="00130BD5" w:rsidRPr="00130BD5" w:rsidRDefault="00130BD5" w:rsidP="00130BD5">
            <w:pPr>
              <w:jc w:val="center"/>
              <w:rPr>
                <w:rFonts w:cs="Arial"/>
                <w:color w:val="000000"/>
              </w:rPr>
            </w:pPr>
            <w:r w:rsidRPr="00130BD5">
              <w:rPr>
                <w:rFonts w:cs="Arial"/>
                <w:color w:val="000000"/>
              </w:rPr>
              <w:t>2.9</w:t>
            </w:r>
          </w:p>
        </w:tc>
      </w:tr>
      <w:tr w:rsidR="00130BD5" w:rsidRPr="00AA3868" w:rsidTr="00130BD5">
        <w:tc>
          <w:tcPr>
            <w:tcW w:w="6354" w:type="dxa"/>
            <w:vMerge/>
            <w:vAlign w:val="center"/>
          </w:tcPr>
          <w:p w:rsidR="00130BD5" w:rsidRPr="00AA3868" w:rsidRDefault="00130BD5" w:rsidP="00130BD5">
            <w:pPr>
              <w:pStyle w:val="ListParagraph"/>
              <w:numPr>
                <w:ilvl w:val="0"/>
                <w:numId w:val="9"/>
              </w:numPr>
              <w:ind w:left="360"/>
            </w:pPr>
          </w:p>
        </w:tc>
        <w:tc>
          <w:tcPr>
            <w:tcW w:w="563" w:type="dxa"/>
          </w:tcPr>
          <w:p w:rsidR="00130BD5" w:rsidRPr="00130BD5" w:rsidRDefault="00130BD5" w:rsidP="000D2E6C">
            <w:pPr>
              <w:jc w:val="right"/>
              <w:rPr>
                <w:rFonts w:cs="Arial"/>
                <w:color w:val="000000"/>
              </w:rPr>
            </w:pPr>
            <w:r>
              <w:rPr>
                <w:rFonts w:cs="Arial"/>
                <w:color w:val="000000"/>
              </w:rPr>
              <w:t>n</w:t>
            </w:r>
          </w:p>
        </w:tc>
        <w:tc>
          <w:tcPr>
            <w:tcW w:w="605" w:type="dxa"/>
            <w:vAlign w:val="center"/>
          </w:tcPr>
          <w:p w:rsidR="00130BD5" w:rsidRPr="00130BD5" w:rsidRDefault="00130BD5" w:rsidP="00130BD5">
            <w:pPr>
              <w:jc w:val="center"/>
              <w:rPr>
                <w:rFonts w:cs="Arial"/>
                <w:color w:val="000000"/>
              </w:rPr>
            </w:pPr>
            <w:r w:rsidRPr="00130BD5">
              <w:rPr>
                <w:rFonts w:cs="Arial"/>
                <w:color w:val="000000"/>
              </w:rPr>
              <w:t>73</w:t>
            </w:r>
          </w:p>
        </w:tc>
        <w:tc>
          <w:tcPr>
            <w:tcW w:w="661" w:type="dxa"/>
            <w:vAlign w:val="center"/>
          </w:tcPr>
          <w:p w:rsidR="00130BD5" w:rsidRPr="00130BD5" w:rsidRDefault="00130BD5" w:rsidP="00130BD5">
            <w:pPr>
              <w:jc w:val="center"/>
              <w:rPr>
                <w:rFonts w:cs="Arial"/>
                <w:color w:val="000000"/>
              </w:rPr>
            </w:pPr>
            <w:r w:rsidRPr="00130BD5">
              <w:rPr>
                <w:rFonts w:cs="Arial"/>
                <w:color w:val="000000"/>
              </w:rPr>
              <w:t>363</w:t>
            </w:r>
          </w:p>
        </w:tc>
        <w:tc>
          <w:tcPr>
            <w:tcW w:w="767" w:type="dxa"/>
            <w:vAlign w:val="center"/>
          </w:tcPr>
          <w:p w:rsidR="00130BD5" w:rsidRPr="00130BD5" w:rsidRDefault="00130BD5" w:rsidP="00130BD5">
            <w:pPr>
              <w:jc w:val="center"/>
              <w:rPr>
                <w:rFonts w:cs="Arial"/>
                <w:color w:val="000000"/>
              </w:rPr>
            </w:pPr>
            <w:r w:rsidRPr="00130BD5">
              <w:rPr>
                <w:rFonts w:cs="Arial"/>
                <w:color w:val="000000"/>
              </w:rPr>
              <w:t>114</w:t>
            </w:r>
          </w:p>
        </w:tc>
        <w:tc>
          <w:tcPr>
            <w:tcW w:w="767" w:type="dxa"/>
            <w:vAlign w:val="center"/>
          </w:tcPr>
          <w:p w:rsidR="00130BD5" w:rsidRPr="00130BD5" w:rsidRDefault="00130BD5" w:rsidP="00130BD5">
            <w:pPr>
              <w:jc w:val="center"/>
              <w:rPr>
                <w:rFonts w:cs="Arial"/>
                <w:color w:val="000000"/>
              </w:rPr>
            </w:pPr>
            <w:r w:rsidRPr="00130BD5">
              <w:rPr>
                <w:rFonts w:cs="Arial"/>
                <w:color w:val="000000"/>
              </w:rPr>
              <w:t>42</w:t>
            </w:r>
          </w:p>
        </w:tc>
        <w:tc>
          <w:tcPr>
            <w:tcW w:w="661" w:type="dxa"/>
            <w:vAlign w:val="center"/>
          </w:tcPr>
          <w:p w:rsidR="00130BD5" w:rsidRPr="00130BD5" w:rsidRDefault="00130BD5" w:rsidP="00130BD5">
            <w:pPr>
              <w:jc w:val="center"/>
              <w:rPr>
                <w:rFonts w:cs="Arial"/>
                <w:color w:val="000000"/>
              </w:rPr>
            </w:pPr>
            <w:r w:rsidRPr="00130BD5">
              <w:rPr>
                <w:rFonts w:cs="Arial"/>
                <w:color w:val="000000"/>
              </w:rPr>
              <w:t>132</w:t>
            </w:r>
          </w:p>
        </w:tc>
        <w:tc>
          <w:tcPr>
            <w:tcW w:w="605" w:type="dxa"/>
            <w:vAlign w:val="center"/>
          </w:tcPr>
          <w:p w:rsidR="00130BD5" w:rsidRPr="00130BD5" w:rsidRDefault="00130BD5" w:rsidP="00130BD5">
            <w:pPr>
              <w:jc w:val="center"/>
              <w:rPr>
                <w:rFonts w:cs="Arial"/>
                <w:color w:val="000000"/>
              </w:rPr>
            </w:pPr>
            <w:r w:rsidRPr="00130BD5">
              <w:rPr>
                <w:rFonts w:cs="Arial"/>
                <w:color w:val="000000"/>
              </w:rPr>
              <w:t>98</w:t>
            </w:r>
          </w:p>
        </w:tc>
        <w:tc>
          <w:tcPr>
            <w:tcW w:w="767" w:type="dxa"/>
            <w:vAlign w:val="center"/>
          </w:tcPr>
          <w:p w:rsidR="00130BD5" w:rsidRPr="00130BD5" w:rsidRDefault="00130BD5" w:rsidP="00130BD5">
            <w:pPr>
              <w:jc w:val="center"/>
              <w:rPr>
                <w:rFonts w:cs="Arial"/>
                <w:color w:val="000000"/>
              </w:rPr>
            </w:pPr>
            <w:r w:rsidRPr="00130BD5">
              <w:rPr>
                <w:rFonts w:cs="Arial"/>
                <w:color w:val="000000"/>
              </w:rPr>
              <w:t>50</w:t>
            </w:r>
          </w:p>
        </w:tc>
        <w:tc>
          <w:tcPr>
            <w:tcW w:w="767" w:type="dxa"/>
            <w:vAlign w:val="center"/>
          </w:tcPr>
          <w:p w:rsidR="00130BD5" w:rsidRPr="00130BD5" w:rsidRDefault="00130BD5" w:rsidP="00130BD5">
            <w:pPr>
              <w:jc w:val="center"/>
              <w:rPr>
                <w:rFonts w:cs="Arial"/>
                <w:color w:val="000000"/>
              </w:rPr>
            </w:pPr>
            <w:r w:rsidRPr="00130BD5">
              <w:rPr>
                <w:rFonts w:cs="Arial"/>
                <w:color w:val="000000"/>
              </w:rPr>
              <w:t>103</w:t>
            </w:r>
          </w:p>
        </w:tc>
        <w:tc>
          <w:tcPr>
            <w:tcW w:w="659" w:type="dxa"/>
            <w:vAlign w:val="center"/>
          </w:tcPr>
          <w:p w:rsidR="00130BD5" w:rsidRPr="00130BD5" w:rsidRDefault="00130BD5" w:rsidP="00130BD5">
            <w:pPr>
              <w:jc w:val="center"/>
              <w:rPr>
                <w:rFonts w:cs="Arial"/>
                <w:color w:val="000000"/>
              </w:rPr>
            </w:pPr>
            <w:r w:rsidRPr="00130BD5">
              <w:rPr>
                <w:rFonts w:cs="Arial"/>
                <w:color w:val="000000"/>
              </w:rPr>
              <w:t>82</w:t>
            </w:r>
          </w:p>
        </w:tc>
      </w:tr>
      <w:tr w:rsidR="00130BD5" w:rsidRPr="00AA3868" w:rsidTr="00130BD5">
        <w:tc>
          <w:tcPr>
            <w:tcW w:w="6354" w:type="dxa"/>
            <w:vMerge/>
            <w:vAlign w:val="center"/>
          </w:tcPr>
          <w:p w:rsidR="00130BD5" w:rsidRPr="00AA3868" w:rsidRDefault="00130BD5" w:rsidP="00130BD5">
            <w:pPr>
              <w:pStyle w:val="ListParagraph"/>
              <w:numPr>
                <w:ilvl w:val="0"/>
                <w:numId w:val="9"/>
              </w:numPr>
              <w:ind w:left="360"/>
            </w:pPr>
          </w:p>
        </w:tc>
        <w:tc>
          <w:tcPr>
            <w:tcW w:w="563" w:type="dxa"/>
          </w:tcPr>
          <w:p w:rsidR="00130BD5" w:rsidRPr="00130BD5" w:rsidRDefault="00130BD5" w:rsidP="000D2E6C">
            <w:pPr>
              <w:jc w:val="right"/>
              <w:rPr>
                <w:rFonts w:cs="Arial"/>
                <w:color w:val="000000"/>
              </w:rPr>
            </w:pPr>
            <w:r w:rsidRPr="00130BD5">
              <w:rPr>
                <w:rFonts w:cs="Arial"/>
                <w:color w:val="000000"/>
              </w:rPr>
              <w:t>SD</w:t>
            </w:r>
          </w:p>
        </w:tc>
        <w:tc>
          <w:tcPr>
            <w:tcW w:w="605" w:type="dxa"/>
            <w:vAlign w:val="center"/>
          </w:tcPr>
          <w:p w:rsidR="00130BD5" w:rsidRPr="00130BD5" w:rsidRDefault="00130BD5" w:rsidP="00130BD5">
            <w:pPr>
              <w:jc w:val="center"/>
              <w:rPr>
                <w:rFonts w:cs="Arial"/>
                <w:color w:val="000000"/>
              </w:rPr>
            </w:pPr>
            <w:r w:rsidRPr="00130BD5">
              <w:rPr>
                <w:rFonts w:cs="Arial"/>
                <w:color w:val="000000"/>
              </w:rPr>
              <w:t>1.4</w:t>
            </w:r>
          </w:p>
        </w:tc>
        <w:tc>
          <w:tcPr>
            <w:tcW w:w="661" w:type="dxa"/>
            <w:vAlign w:val="center"/>
          </w:tcPr>
          <w:p w:rsidR="00130BD5" w:rsidRPr="00130BD5" w:rsidRDefault="00130BD5" w:rsidP="00130BD5">
            <w:pPr>
              <w:jc w:val="center"/>
              <w:rPr>
                <w:rFonts w:cs="Arial"/>
                <w:color w:val="000000"/>
              </w:rPr>
            </w:pPr>
            <w:r w:rsidRPr="00130BD5">
              <w:rPr>
                <w:rFonts w:cs="Arial"/>
                <w:color w:val="000000"/>
              </w:rPr>
              <w:t>1.4</w:t>
            </w:r>
          </w:p>
        </w:tc>
        <w:tc>
          <w:tcPr>
            <w:tcW w:w="767" w:type="dxa"/>
            <w:vAlign w:val="center"/>
          </w:tcPr>
          <w:p w:rsidR="00130BD5" w:rsidRPr="00130BD5" w:rsidRDefault="00130BD5" w:rsidP="00130BD5">
            <w:pPr>
              <w:jc w:val="center"/>
              <w:rPr>
                <w:rFonts w:cs="Arial"/>
                <w:color w:val="000000"/>
              </w:rPr>
            </w:pPr>
            <w:r w:rsidRPr="00130BD5">
              <w:rPr>
                <w:rFonts w:cs="Arial"/>
                <w:color w:val="000000"/>
              </w:rPr>
              <w:t>1.5</w:t>
            </w:r>
          </w:p>
        </w:tc>
        <w:tc>
          <w:tcPr>
            <w:tcW w:w="767" w:type="dxa"/>
            <w:vAlign w:val="center"/>
          </w:tcPr>
          <w:p w:rsidR="00130BD5" w:rsidRPr="00130BD5" w:rsidRDefault="00130BD5" w:rsidP="00130BD5">
            <w:pPr>
              <w:jc w:val="center"/>
              <w:rPr>
                <w:rFonts w:cs="Arial"/>
                <w:color w:val="000000"/>
              </w:rPr>
            </w:pPr>
            <w:r w:rsidRPr="00130BD5">
              <w:rPr>
                <w:rFonts w:cs="Arial"/>
                <w:color w:val="000000"/>
              </w:rPr>
              <w:t>1.3</w:t>
            </w:r>
          </w:p>
        </w:tc>
        <w:tc>
          <w:tcPr>
            <w:tcW w:w="661" w:type="dxa"/>
            <w:vAlign w:val="center"/>
          </w:tcPr>
          <w:p w:rsidR="00130BD5" w:rsidRPr="00130BD5" w:rsidRDefault="00130BD5" w:rsidP="00130BD5">
            <w:pPr>
              <w:jc w:val="center"/>
              <w:rPr>
                <w:rFonts w:cs="Arial"/>
                <w:color w:val="000000"/>
              </w:rPr>
            </w:pPr>
            <w:r w:rsidRPr="00130BD5">
              <w:rPr>
                <w:rFonts w:cs="Arial"/>
                <w:color w:val="000000"/>
              </w:rPr>
              <w:t>1.4</w:t>
            </w:r>
          </w:p>
        </w:tc>
        <w:tc>
          <w:tcPr>
            <w:tcW w:w="605" w:type="dxa"/>
            <w:vAlign w:val="center"/>
          </w:tcPr>
          <w:p w:rsidR="00130BD5" w:rsidRPr="00130BD5" w:rsidRDefault="00130BD5" w:rsidP="00130BD5">
            <w:pPr>
              <w:jc w:val="center"/>
              <w:rPr>
                <w:rFonts w:cs="Arial"/>
                <w:color w:val="000000"/>
              </w:rPr>
            </w:pPr>
            <w:r w:rsidRPr="00130BD5">
              <w:rPr>
                <w:rFonts w:cs="Arial"/>
                <w:color w:val="000000"/>
              </w:rPr>
              <w:t>1.4</w:t>
            </w:r>
          </w:p>
        </w:tc>
        <w:tc>
          <w:tcPr>
            <w:tcW w:w="767" w:type="dxa"/>
            <w:vAlign w:val="center"/>
          </w:tcPr>
          <w:p w:rsidR="00130BD5" w:rsidRPr="00130BD5" w:rsidRDefault="00130BD5" w:rsidP="00130BD5">
            <w:pPr>
              <w:jc w:val="center"/>
              <w:rPr>
                <w:rFonts w:cs="Arial"/>
                <w:color w:val="000000"/>
              </w:rPr>
            </w:pPr>
            <w:r w:rsidRPr="00130BD5">
              <w:rPr>
                <w:rFonts w:cs="Arial"/>
                <w:color w:val="000000"/>
              </w:rPr>
              <w:t>1.5</w:t>
            </w:r>
          </w:p>
        </w:tc>
        <w:tc>
          <w:tcPr>
            <w:tcW w:w="767" w:type="dxa"/>
            <w:vAlign w:val="center"/>
          </w:tcPr>
          <w:p w:rsidR="00130BD5" w:rsidRPr="00130BD5" w:rsidRDefault="00130BD5" w:rsidP="00130BD5">
            <w:pPr>
              <w:jc w:val="center"/>
              <w:rPr>
                <w:rFonts w:cs="Arial"/>
                <w:color w:val="000000"/>
              </w:rPr>
            </w:pPr>
            <w:r w:rsidRPr="00130BD5">
              <w:rPr>
                <w:rFonts w:cs="Arial"/>
                <w:color w:val="000000"/>
              </w:rPr>
              <w:t>1.2</w:t>
            </w:r>
          </w:p>
        </w:tc>
        <w:tc>
          <w:tcPr>
            <w:tcW w:w="659" w:type="dxa"/>
            <w:vAlign w:val="center"/>
          </w:tcPr>
          <w:p w:rsidR="00130BD5" w:rsidRPr="00130BD5" w:rsidRDefault="00130BD5" w:rsidP="00130BD5">
            <w:pPr>
              <w:jc w:val="center"/>
              <w:rPr>
                <w:rFonts w:cs="Arial"/>
                <w:color w:val="000000"/>
              </w:rPr>
            </w:pPr>
            <w:r w:rsidRPr="00130BD5">
              <w:rPr>
                <w:rFonts w:cs="Arial"/>
                <w:color w:val="000000"/>
              </w:rPr>
              <w:t>1.4</w:t>
            </w:r>
          </w:p>
        </w:tc>
      </w:tr>
      <w:tr w:rsidR="00130BD5" w:rsidRPr="00AA3868" w:rsidTr="00130BD5">
        <w:tc>
          <w:tcPr>
            <w:tcW w:w="6354" w:type="dxa"/>
            <w:vMerge w:val="restart"/>
            <w:vAlign w:val="center"/>
          </w:tcPr>
          <w:p w:rsidR="00130BD5" w:rsidRPr="00AA3868" w:rsidRDefault="00130BD5" w:rsidP="00130BD5">
            <w:pPr>
              <w:pStyle w:val="ListParagraph"/>
              <w:numPr>
                <w:ilvl w:val="0"/>
                <w:numId w:val="9"/>
              </w:numPr>
              <w:ind w:left="360"/>
            </w:pPr>
            <w:r w:rsidRPr="00AA3868">
              <w:t>Expand 5-fish bag limit from the lower Laguna Madre through Matagorda Bay (excludes Galveston Bay and Sabine Lake)</w:t>
            </w:r>
          </w:p>
        </w:tc>
        <w:tc>
          <w:tcPr>
            <w:tcW w:w="563" w:type="dxa"/>
          </w:tcPr>
          <w:p w:rsidR="00130BD5" w:rsidRPr="00130BD5" w:rsidRDefault="00130BD5" w:rsidP="000D2E6C">
            <w:pPr>
              <w:jc w:val="right"/>
              <w:rPr>
                <w:rFonts w:cs="Arial"/>
                <w:color w:val="000000"/>
              </w:rPr>
            </w:pPr>
            <w:r w:rsidRPr="00130BD5">
              <w:rPr>
                <w:rFonts w:cs="Arial"/>
                <w:color w:val="000000"/>
              </w:rPr>
              <w:t>M</w:t>
            </w:r>
          </w:p>
        </w:tc>
        <w:tc>
          <w:tcPr>
            <w:tcW w:w="605" w:type="dxa"/>
            <w:vAlign w:val="center"/>
          </w:tcPr>
          <w:p w:rsidR="00130BD5" w:rsidRPr="00130BD5" w:rsidRDefault="00130BD5" w:rsidP="00130BD5">
            <w:pPr>
              <w:jc w:val="center"/>
              <w:rPr>
                <w:rFonts w:cs="Arial"/>
                <w:color w:val="000000"/>
              </w:rPr>
            </w:pPr>
            <w:r w:rsidRPr="00130BD5">
              <w:rPr>
                <w:rFonts w:cs="Arial"/>
                <w:color w:val="000000"/>
              </w:rPr>
              <w:t>2.8</w:t>
            </w:r>
          </w:p>
        </w:tc>
        <w:tc>
          <w:tcPr>
            <w:tcW w:w="661" w:type="dxa"/>
            <w:vAlign w:val="center"/>
          </w:tcPr>
          <w:p w:rsidR="00130BD5" w:rsidRPr="00130BD5" w:rsidRDefault="00130BD5" w:rsidP="00130BD5">
            <w:pPr>
              <w:jc w:val="center"/>
              <w:rPr>
                <w:rFonts w:cs="Arial"/>
                <w:color w:val="000000"/>
              </w:rPr>
            </w:pPr>
            <w:r w:rsidRPr="00130BD5">
              <w:rPr>
                <w:rFonts w:cs="Arial"/>
                <w:color w:val="000000"/>
              </w:rPr>
              <w:t>2.8</w:t>
            </w:r>
          </w:p>
        </w:tc>
        <w:tc>
          <w:tcPr>
            <w:tcW w:w="767" w:type="dxa"/>
            <w:vAlign w:val="center"/>
          </w:tcPr>
          <w:p w:rsidR="00130BD5" w:rsidRPr="00130BD5" w:rsidRDefault="00130BD5" w:rsidP="00130BD5">
            <w:pPr>
              <w:jc w:val="center"/>
              <w:rPr>
                <w:rFonts w:cs="Arial"/>
                <w:color w:val="000000"/>
              </w:rPr>
            </w:pPr>
            <w:r w:rsidRPr="00130BD5">
              <w:rPr>
                <w:rFonts w:cs="Arial"/>
                <w:color w:val="000000"/>
              </w:rPr>
              <w:t>2.7</w:t>
            </w:r>
          </w:p>
        </w:tc>
        <w:tc>
          <w:tcPr>
            <w:tcW w:w="767" w:type="dxa"/>
            <w:vAlign w:val="center"/>
          </w:tcPr>
          <w:p w:rsidR="00130BD5" w:rsidRPr="00130BD5" w:rsidRDefault="00130BD5" w:rsidP="00130BD5">
            <w:pPr>
              <w:jc w:val="center"/>
              <w:rPr>
                <w:rFonts w:cs="Arial"/>
                <w:color w:val="000000"/>
              </w:rPr>
            </w:pPr>
            <w:r w:rsidRPr="00130BD5">
              <w:rPr>
                <w:rFonts w:cs="Arial"/>
                <w:color w:val="000000"/>
              </w:rPr>
              <w:t>3.0</w:t>
            </w:r>
          </w:p>
        </w:tc>
        <w:tc>
          <w:tcPr>
            <w:tcW w:w="661" w:type="dxa"/>
            <w:vAlign w:val="center"/>
          </w:tcPr>
          <w:p w:rsidR="00130BD5" w:rsidRPr="00130BD5" w:rsidRDefault="00130BD5" w:rsidP="00130BD5">
            <w:pPr>
              <w:jc w:val="center"/>
              <w:rPr>
                <w:rFonts w:cs="Arial"/>
                <w:color w:val="000000"/>
              </w:rPr>
            </w:pPr>
            <w:r w:rsidRPr="00130BD5">
              <w:rPr>
                <w:rFonts w:cs="Arial"/>
                <w:color w:val="000000"/>
              </w:rPr>
              <w:t>3.0</w:t>
            </w:r>
          </w:p>
        </w:tc>
        <w:tc>
          <w:tcPr>
            <w:tcW w:w="605" w:type="dxa"/>
            <w:vAlign w:val="center"/>
          </w:tcPr>
          <w:p w:rsidR="00130BD5" w:rsidRPr="00130BD5" w:rsidRDefault="00130BD5" w:rsidP="00130BD5">
            <w:pPr>
              <w:jc w:val="center"/>
              <w:rPr>
                <w:rFonts w:cs="Arial"/>
                <w:color w:val="000000"/>
              </w:rPr>
            </w:pPr>
            <w:r w:rsidRPr="00130BD5">
              <w:rPr>
                <w:rFonts w:cs="Arial"/>
                <w:color w:val="000000"/>
              </w:rPr>
              <w:t>2.9</w:t>
            </w:r>
          </w:p>
        </w:tc>
        <w:tc>
          <w:tcPr>
            <w:tcW w:w="767" w:type="dxa"/>
            <w:vAlign w:val="center"/>
          </w:tcPr>
          <w:p w:rsidR="00130BD5" w:rsidRPr="00130BD5" w:rsidRDefault="00130BD5" w:rsidP="00130BD5">
            <w:pPr>
              <w:jc w:val="center"/>
              <w:rPr>
                <w:rFonts w:cs="Arial"/>
                <w:color w:val="000000"/>
              </w:rPr>
            </w:pPr>
            <w:r w:rsidRPr="00130BD5">
              <w:rPr>
                <w:rFonts w:cs="Arial"/>
                <w:color w:val="000000"/>
              </w:rPr>
              <w:t>3.0</w:t>
            </w:r>
          </w:p>
        </w:tc>
        <w:tc>
          <w:tcPr>
            <w:tcW w:w="767" w:type="dxa"/>
            <w:vAlign w:val="center"/>
          </w:tcPr>
          <w:p w:rsidR="00130BD5" w:rsidRPr="00130BD5" w:rsidRDefault="00130BD5" w:rsidP="00130BD5">
            <w:pPr>
              <w:jc w:val="center"/>
              <w:rPr>
                <w:rFonts w:cs="Arial"/>
                <w:color w:val="000000"/>
              </w:rPr>
            </w:pPr>
            <w:r w:rsidRPr="00130BD5">
              <w:rPr>
                <w:rFonts w:cs="Arial"/>
                <w:color w:val="000000"/>
              </w:rPr>
              <w:t>3.5</w:t>
            </w:r>
          </w:p>
        </w:tc>
        <w:tc>
          <w:tcPr>
            <w:tcW w:w="659" w:type="dxa"/>
            <w:vAlign w:val="center"/>
          </w:tcPr>
          <w:p w:rsidR="00130BD5" w:rsidRPr="00130BD5" w:rsidRDefault="00130BD5" w:rsidP="00130BD5">
            <w:pPr>
              <w:jc w:val="center"/>
              <w:rPr>
                <w:rFonts w:cs="Arial"/>
                <w:color w:val="000000"/>
              </w:rPr>
            </w:pPr>
            <w:r w:rsidRPr="00130BD5">
              <w:rPr>
                <w:rFonts w:cs="Arial"/>
                <w:color w:val="000000"/>
              </w:rPr>
              <w:t>2.7</w:t>
            </w:r>
          </w:p>
        </w:tc>
      </w:tr>
      <w:tr w:rsidR="00130BD5" w:rsidRPr="00AA3868" w:rsidTr="00130BD5">
        <w:tc>
          <w:tcPr>
            <w:tcW w:w="6354" w:type="dxa"/>
            <w:vMerge/>
          </w:tcPr>
          <w:p w:rsidR="00130BD5" w:rsidRPr="00AA3868" w:rsidRDefault="00130BD5" w:rsidP="00BC5E1A">
            <w:pPr>
              <w:pStyle w:val="ListParagraph"/>
              <w:numPr>
                <w:ilvl w:val="0"/>
                <w:numId w:val="9"/>
              </w:numPr>
              <w:ind w:left="360"/>
            </w:pPr>
          </w:p>
        </w:tc>
        <w:tc>
          <w:tcPr>
            <w:tcW w:w="563" w:type="dxa"/>
          </w:tcPr>
          <w:p w:rsidR="00130BD5" w:rsidRPr="00130BD5" w:rsidRDefault="00130BD5" w:rsidP="000D2E6C">
            <w:pPr>
              <w:jc w:val="right"/>
              <w:rPr>
                <w:rFonts w:cs="Arial"/>
                <w:color w:val="000000"/>
              </w:rPr>
            </w:pPr>
            <w:r>
              <w:rPr>
                <w:rFonts w:cs="Arial"/>
                <w:color w:val="000000"/>
              </w:rPr>
              <w:t>n</w:t>
            </w:r>
          </w:p>
        </w:tc>
        <w:tc>
          <w:tcPr>
            <w:tcW w:w="605" w:type="dxa"/>
            <w:vAlign w:val="center"/>
          </w:tcPr>
          <w:p w:rsidR="00130BD5" w:rsidRPr="00130BD5" w:rsidRDefault="00130BD5" w:rsidP="00130BD5">
            <w:pPr>
              <w:jc w:val="center"/>
              <w:rPr>
                <w:rFonts w:cs="Arial"/>
                <w:color w:val="000000"/>
              </w:rPr>
            </w:pPr>
            <w:r w:rsidRPr="00130BD5">
              <w:rPr>
                <w:rFonts w:cs="Arial"/>
                <w:color w:val="000000"/>
              </w:rPr>
              <w:t>69</w:t>
            </w:r>
          </w:p>
        </w:tc>
        <w:tc>
          <w:tcPr>
            <w:tcW w:w="661" w:type="dxa"/>
            <w:vAlign w:val="center"/>
          </w:tcPr>
          <w:p w:rsidR="00130BD5" w:rsidRPr="00130BD5" w:rsidRDefault="00130BD5" w:rsidP="00130BD5">
            <w:pPr>
              <w:jc w:val="center"/>
              <w:rPr>
                <w:rFonts w:cs="Arial"/>
                <w:color w:val="000000"/>
              </w:rPr>
            </w:pPr>
            <w:r w:rsidRPr="00130BD5">
              <w:rPr>
                <w:rFonts w:cs="Arial"/>
                <w:color w:val="000000"/>
              </w:rPr>
              <w:t>352</w:t>
            </w:r>
          </w:p>
        </w:tc>
        <w:tc>
          <w:tcPr>
            <w:tcW w:w="767" w:type="dxa"/>
            <w:vAlign w:val="center"/>
          </w:tcPr>
          <w:p w:rsidR="00130BD5" w:rsidRPr="00130BD5" w:rsidRDefault="00130BD5" w:rsidP="00130BD5">
            <w:pPr>
              <w:jc w:val="center"/>
              <w:rPr>
                <w:rFonts w:cs="Arial"/>
                <w:color w:val="000000"/>
              </w:rPr>
            </w:pPr>
            <w:r w:rsidRPr="00130BD5">
              <w:rPr>
                <w:rFonts w:cs="Arial"/>
                <w:color w:val="000000"/>
              </w:rPr>
              <w:t>114</w:t>
            </w:r>
          </w:p>
        </w:tc>
        <w:tc>
          <w:tcPr>
            <w:tcW w:w="767" w:type="dxa"/>
            <w:vAlign w:val="center"/>
          </w:tcPr>
          <w:p w:rsidR="00130BD5" w:rsidRPr="00130BD5" w:rsidRDefault="00130BD5" w:rsidP="00130BD5">
            <w:pPr>
              <w:jc w:val="center"/>
              <w:rPr>
                <w:rFonts w:cs="Arial"/>
                <w:color w:val="000000"/>
              </w:rPr>
            </w:pPr>
            <w:r w:rsidRPr="00130BD5">
              <w:rPr>
                <w:rFonts w:cs="Arial"/>
                <w:color w:val="000000"/>
              </w:rPr>
              <w:t>42</w:t>
            </w:r>
          </w:p>
        </w:tc>
        <w:tc>
          <w:tcPr>
            <w:tcW w:w="661" w:type="dxa"/>
            <w:vAlign w:val="center"/>
          </w:tcPr>
          <w:p w:rsidR="00130BD5" w:rsidRPr="00130BD5" w:rsidRDefault="00130BD5" w:rsidP="00130BD5">
            <w:pPr>
              <w:jc w:val="center"/>
              <w:rPr>
                <w:rFonts w:cs="Arial"/>
                <w:color w:val="000000"/>
              </w:rPr>
            </w:pPr>
            <w:r w:rsidRPr="00130BD5">
              <w:rPr>
                <w:rFonts w:cs="Arial"/>
                <w:color w:val="000000"/>
              </w:rPr>
              <w:t>130</w:t>
            </w:r>
          </w:p>
        </w:tc>
        <w:tc>
          <w:tcPr>
            <w:tcW w:w="605" w:type="dxa"/>
            <w:vAlign w:val="center"/>
          </w:tcPr>
          <w:p w:rsidR="00130BD5" w:rsidRPr="00130BD5" w:rsidRDefault="00130BD5" w:rsidP="00130BD5">
            <w:pPr>
              <w:jc w:val="center"/>
              <w:rPr>
                <w:rFonts w:cs="Arial"/>
                <w:color w:val="000000"/>
              </w:rPr>
            </w:pPr>
            <w:r w:rsidRPr="00130BD5">
              <w:rPr>
                <w:rFonts w:cs="Arial"/>
                <w:color w:val="000000"/>
              </w:rPr>
              <w:t>88</w:t>
            </w:r>
          </w:p>
        </w:tc>
        <w:tc>
          <w:tcPr>
            <w:tcW w:w="767" w:type="dxa"/>
            <w:vAlign w:val="center"/>
          </w:tcPr>
          <w:p w:rsidR="00130BD5" w:rsidRPr="00130BD5" w:rsidRDefault="00130BD5" w:rsidP="00130BD5">
            <w:pPr>
              <w:jc w:val="center"/>
              <w:rPr>
                <w:rFonts w:cs="Arial"/>
                <w:color w:val="000000"/>
              </w:rPr>
            </w:pPr>
            <w:r w:rsidRPr="00130BD5">
              <w:rPr>
                <w:rFonts w:cs="Arial"/>
                <w:color w:val="000000"/>
              </w:rPr>
              <w:t>44</w:t>
            </w:r>
          </w:p>
        </w:tc>
        <w:tc>
          <w:tcPr>
            <w:tcW w:w="767" w:type="dxa"/>
            <w:vAlign w:val="center"/>
          </w:tcPr>
          <w:p w:rsidR="00130BD5" w:rsidRPr="00130BD5" w:rsidRDefault="00130BD5" w:rsidP="00130BD5">
            <w:pPr>
              <w:jc w:val="center"/>
              <w:rPr>
                <w:rFonts w:cs="Arial"/>
                <w:color w:val="000000"/>
              </w:rPr>
            </w:pPr>
            <w:r w:rsidRPr="00130BD5">
              <w:rPr>
                <w:rFonts w:cs="Arial"/>
                <w:color w:val="000000"/>
              </w:rPr>
              <w:t>95</w:t>
            </w:r>
          </w:p>
        </w:tc>
        <w:tc>
          <w:tcPr>
            <w:tcW w:w="659" w:type="dxa"/>
            <w:vAlign w:val="center"/>
          </w:tcPr>
          <w:p w:rsidR="00130BD5" w:rsidRPr="00130BD5" w:rsidRDefault="00130BD5" w:rsidP="00130BD5">
            <w:pPr>
              <w:jc w:val="center"/>
              <w:rPr>
                <w:rFonts w:cs="Arial"/>
                <w:color w:val="000000"/>
              </w:rPr>
            </w:pPr>
            <w:r w:rsidRPr="00130BD5">
              <w:rPr>
                <w:rFonts w:cs="Arial"/>
                <w:color w:val="000000"/>
              </w:rPr>
              <w:t>80</w:t>
            </w:r>
          </w:p>
        </w:tc>
      </w:tr>
      <w:tr w:rsidR="00130BD5" w:rsidRPr="00AA3868" w:rsidTr="00130BD5">
        <w:tc>
          <w:tcPr>
            <w:tcW w:w="6354" w:type="dxa"/>
            <w:vMerge/>
          </w:tcPr>
          <w:p w:rsidR="00130BD5" w:rsidRPr="00AA3868" w:rsidRDefault="00130BD5" w:rsidP="00BC5E1A">
            <w:pPr>
              <w:pStyle w:val="ListParagraph"/>
              <w:numPr>
                <w:ilvl w:val="0"/>
                <w:numId w:val="9"/>
              </w:numPr>
              <w:ind w:left="360"/>
            </w:pPr>
          </w:p>
        </w:tc>
        <w:tc>
          <w:tcPr>
            <w:tcW w:w="563" w:type="dxa"/>
          </w:tcPr>
          <w:p w:rsidR="00130BD5" w:rsidRPr="00130BD5" w:rsidRDefault="00130BD5" w:rsidP="000D2E6C">
            <w:pPr>
              <w:jc w:val="right"/>
              <w:rPr>
                <w:rFonts w:cs="Arial"/>
                <w:color w:val="000000"/>
              </w:rPr>
            </w:pPr>
            <w:r w:rsidRPr="00130BD5">
              <w:rPr>
                <w:rFonts w:cs="Arial"/>
                <w:color w:val="000000"/>
              </w:rPr>
              <w:t>SD</w:t>
            </w:r>
          </w:p>
        </w:tc>
        <w:tc>
          <w:tcPr>
            <w:tcW w:w="605" w:type="dxa"/>
            <w:vAlign w:val="center"/>
          </w:tcPr>
          <w:p w:rsidR="00130BD5" w:rsidRPr="00130BD5" w:rsidRDefault="00130BD5" w:rsidP="00130BD5">
            <w:pPr>
              <w:jc w:val="center"/>
              <w:rPr>
                <w:rFonts w:cs="Arial"/>
                <w:color w:val="000000"/>
              </w:rPr>
            </w:pPr>
            <w:r w:rsidRPr="00130BD5">
              <w:rPr>
                <w:rFonts w:cs="Arial"/>
                <w:color w:val="000000"/>
              </w:rPr>
              <w:t>1.2</w:t>
            </w:r>
          </w:p>
        </w:tc>
        <w:tc>
          <w:tcPr>
            <w:tcW w:w="661" w:type="dxa"/>
            <w:vAlign w:val="center"/>
          </w:tcPr>
          <w:p w:rsidR="00130BD5" w:rsidRPr="00130BD5" w:rsidRDefault="00130BD5" w:rsidP="00130BD5">
            <w:pPr>
              <w:jc w:val="center"/>
              <w:rPr>
                <w:rFonts w:cs="Arial"/>
                <w:color w:val="000000"/>
              </w:rPr>
            </w:pPr>
            <w:r w:rsidRPr="00130BD5">
              <w:rPr>
                <w:rFonts w:cs="Arial"/>
                <w:color w:val="000000"/>
              </w:rPr>
              <w:t>1.3</w:t>
            </w:r>
          </w:p>
        </w:tc>
        <w:tc>
          <w:tcPr>
            <w:tcW w:w="767" w:type="dxa"/>
            <w:vAlign w:val="center"/>
          </w:tcPr>
          <w:p w:rsidR="00130BD5" w:rsidRPr="00130BD5" w:rsidRDefault="00130BD5" w:rsidP="00130BD5">
            <w:pPr>
              <w:jc w:val="center"/>
              <w:rPr>
                <w:rFonts w:cs="Arial"/>
                <w:color w:val="000000"/>
              </w:rPr>
            </w:pPr>
            <w:r w:rsidRPr="00130BD5">
              <w:rPr>
                <w:rFonts w:cs="Arial"/>
                <w:color w:val="000000"/>
              </w:rPr>
              <w:t>1.3</w:t>
            </w:r>
          </w:p>
        </w:tc>
        <w:tc>
          <w:tcPr>
            <w:tcW w:w="767" w:type="dxa"/>
            <w:vAlign w:val="center"/>
          </w:tcPr>
          <w:p w:rsidR="00130BD5" w:rsidRPr="00130BD5" w:rsidRDefault="00130BD5" w:rsidP="00130BD5">
            <w:pPr>
              <w:jc w:val="center"/>
              <w:rPr>
                <w:rFonts w:cs="Arial"/>
                <w:color w:val="000000"/>
              </w:rPr>
            </w:pPr>
            <w:r w:rsidRPr="00130BD5">
              <w:rPr>
                <w:rFonts w:cs="Arial"/>
                <w:color w:val="000000"/>
              </w:rPr>
              <w:t>1.3</w:t>
            </w:r>
          </w:p>
        </w:tc>
        <w:tc>
          <w:tcPr>
            <w:tcW w:w="661" w:type="dxa"/>
            <w:vAlign w:val="center"/>
          </w:tcPr>
          <w:p w:rsidR="00130BD5" w:rsidRPr="00130BD5" w:rsidRDefault="00130BD5" w:rsidP="00130BD5">
            <w:pPr>
              <w:jc w:val="center"/>
              <w:rPr>
                <w:rFonts w:cs="Arial"/>
                <w:color w:val="000000"/>
              </w:rPr>
            </w:pPr>
            <w:r w:rsidRPr="00130BD5">
              <w:rPr>
                <w:rFonts w:cs="Arial"/>
                <w:color w:val="000000"/>
              </w:rPr>
              <w:t>1.3</w:t>
            </w:r>
          </w:p>
        </w:tc>
        <w:tc>
          <w:tcPr>
            <w:tcW w:w="605" w:type="dxa"/>
            <w:vAlign w:val="center"/>
          </w:tcPr>
          <w:p w:rsidR="00130BD5" w:rsidRPr="00130BD5" w:rsidRDefault="00130BD5" w:rsidP="00130BD5">
            <w:pPr>
              <w:jc w:val="center"/>
              <w:rPr>
                <w:rFonts w:cs="Arial"/>
                <w:color w:val="000000"/>
              </w:rPr>
            </w:pPr>
            <w:r w:rsidRPr="00130BD5">
              <w:rPr>
                <w:rFonts w:cs="Arial"/>
                <w:color w:val="000000"/>
              </w:rPr>
              <w:t>1.2</w:t>
            </w:r>
          </w:p>
        </w:tc>
        <w:tc>
          <w:tcPr>
            <w:tcW w:w="767" w:type="dxa"/>
            <w:vAlign w:val="center"/>
          </w:tcPr>
          <w:p w:rsidR="00130BD5" w:rsidRPr="00130BD5" w:rsidRDefault="00130BD5" w:rsidP="00130BD5">
            <w:pPr>
              <w:jc w:val="center"/>
              <w:rPr>
                <w:rFonts w:cs="Arial"/>
                <w:color w:val="000000"/>
              </w:rPr>
            </w:pPr>
            <w:r w:rsidRPr="00130BD5">
              <w:rPr>
                <w:rFonts w:cs="Arial"/>
                <w:color w:val="000000"/>
              </w:rPr>
              <w:t>1.5</w:t>
            </w:r>
          </w:p>
        </w:tc>
        <w:tc>
          <w:tcPr>
            <w:tcW w:w="767" w:type="dxa"/>
            <w:vAlign w:val="center"/>
          </w:tcPr>
          <w:p w:rsidR="00130BD5" w:rsidRPr="00130BD5" w:rsidRDefault="00130BD5" w:rsidP="00130BD5">
            <w:pPr>
              <w:jc w:val="center"/>
              <w:rPr>
                <w:rFonts w:cs="Arial"/>
                <w:color w:val="000000"/>
              </w:rPr>
            </w:pPr>
            <w:r w:rsidRPr="00130BD5">
              <w:rPr>
                <w:rFonts w:cs="Arial"/>
                <w:color w:val="000000"/>
              </w:rPr>
              <w:t>1.2</w:t>
            </w:r>
          </w:p>
        </w:tc>
        <w:tc>
          <w:tcPr>
            <w:tcW w:w="659" w:type="dxa"/>
            <w:vAlign w:val="center"/>
          </w:tcPr>
          <w:p w:rsidR="00130BD5" w:rsidRPr="00130BD5" w:rsidRDefault="00130BD5" w:rsidP="00130BD5">
            <w:pPr>
              <w:jc w:val="center"/>
              <w:rPr>
                <w:rFonts w:cs="Arial"/>
                <w:color w:val="000000"/>
              </w:rPr>
            </w:pPr>
            <w:r w:rsidRPr="00130BD5">
              <w:rPr>
                <w:rFonts w:cs="Arial"/>
                <w:color w:val="000000"/>
              </w:rPr>
              <w:t>1.1</w:t>
            </w:r>
          </w:p>
        </w:tc>
      </w:tr>
    </w:tbl>
    <w:p w:rsidR="00130BD5" w:rsidRPr="00130BD5" w:rsidRDefault="00130BD5" w:rsidP="00130BD5">
      <w:r>
        <w:t>1=Strongly Oppose, 2=Oppose, 3=Neither Support or Oppose, 4=Support, 5=Strongly Support</w:t>
      </w:r>
    </w:p>
    <w:p w:rsidR="00130BD5" w:rsidRDefault="00130BD5">
      <w:pPr>
        <w:rPr>
          <w:b/>
        </w:rPr>
      </w:pPr>
    </w:p>
    <w:p w:rsidR="000D2E6C" w:rsidRDefault="000D2E6C">
      <w:pPr>
        <w:rPr>
          <w:b/>
          <w:i/>
        </w:rPr>
      </w:pPr>
      <w:r>
        <w:rPr>
          <w:b/>
          <w:i/>
        </w:rPr>
        <w:br w:type="page"/>
      </w:r>
    </w:p>
    <w:p w:rsidR="000D2E6C" w:rsidRPr="00BC5E1A" w:rsidRDefault="000D2E6C" w:rsidP="000D2E6C">
      <w:pPr>
        <w:rPr>
          <w:b/>
          <w:i/>
        </w:rPr>
      </w:pPr>
      <w:r>
        <w:rPr>
          <w:b/>
          <w:i/>
        </w:rPr>
        <w:lastRenderedPageBreak/>
        <w:t>Mean Responses by License Type</w:t>
      </w:r>
    </w:p>
    <w:tbl>
      <w:tblPr>
        <w:tblStyle w:val="TableGrid"/>
        <w:tblW w:w="13532" w:type="dxa"/>
        <w:tblLayout w:type="fixed"/>
        <w:tblLook w:val="04A0" w:firstRow="1" w:lastRow="0" w:firstColumn="1" w:lastColumn="0" w:noHBand="0" w:noVBand="1"/>
      </w:tblPr>
      <w:tblGrid>
        <w:gridCol w:w="468"/>
        <w:gridCol w:w="563"/>
        <w:gridCol w:w="661"/>
        <w:gridCol w:w="661"/>
        <w:gridCol w:w="764"/>
        <w:gridCol w:w="764"/>
        <w:gridCol w:w="764"/>
        <w:gridCol w:w="764"/>
        <w:gridCol w:w="1038"/>
        <w:gridCol w:w="654"/>
        <w:gridCol w:w="851"/>
        <w:gridCol w:w="734"/>
        <w:gridCol w:w="1043"/>
        <w:gridCol w:w="1043"/>
        <w:gridCol w:w="1043"/>
        <w:gridCol w:w="1043"/>
        <w:gridCol w:w="674"/>
      </w:tblGrid>
      <w:tr w:rsidR="000D2E6C" w:rsidRPr="00AA3868" w:rsidTr="000B1A99">
        <w:tc>
          <w:tcPr>
            <w:tcW w:w="13532" w:type="dxa"/>
            <w:gridSpan w:val="17"/>
          </w:tcPr>
          <w:p w:rsidR="000D2E6C" w:rsidRPr="00AA3868" w:rsidRDefault="000D2E6C" w:rsidP="000D2E6C">
            <w:pPr>
              <w:rPr>
                <w:b/>
              </w:rPr>
            </w:pPr>
            <w:r w:rsidRPr="00AA3868">
              <w:rPr>
                <w:b/>
              </w:rPr>
              <w:t>Q3. Please indicate your level of support for the management options listed below by checking the response category for each question that most closely reflects your opinion.</w:t>
            </w:r>
          </w:p>
        </w:tc>
      </w:tr>
      <w:tr w:rsidR="00DE4820" w:rsidRPr="00130BD5" w:rsidTr="000B1A99">
        <w:trPr>
          <w:cantSplit/>
          <w:trHeight w:val="2267"/>
        </w:trPr>
        <w:tc>
          <w:tcPr>
            <w:tcW w:w="468" w:type="dxa"/>
          </w:tcPr>
          <w:p w:rsidR="000D2E6C" w:rsidRPr="00DE4820" w:rsidRDefault="000D2E6C" w:rsidP="000D2E6C"/>
        </w:tc>
        <w:tc>
          <w:tcPr>
            <w:tcW w:w="563" w:type="dxa"/>
            <w:textDirection w:val="btLr"/>
          </w:tcPr>
          <w:p w:rsidR="000D2E6C" w:rsidRPr="00DE4820" w:rsidRDefault="000D2E6C" w:rsidP="000D2E6C">
            <w:pPr>
              <w:ind w:left="113" w:right="113"/>
            </w:pPr>
          </w:p>
        </w:tc>
        <w:tc>
          <w:tcPr>
            <w:tcW w:w="661" w:type="dxa"/>
            <w:textDirection w:val="btLr"/>
            <w:vAlign w:val="center"/>
          </w:tcPr>
          <w:p w:rsidR="000D2E6C" w:rsidRPr="00DE4820" w:rsidRDefault="000D2E6C" w:rsidP="000D2E6C">
            <w:pPr>
              <w:ind w:left="113" w:right="113"/>
            </w:pPr>
            <w:r w:rsidRPr="00DE4820">
              <w:t>Super Combo</w:t>
            </w:r>
          </w:p>
        </w:tc>
        <w:tc>
          <w:tcPr>
            <w:tcW w:w="661" w:type="dxa"/>
            <w:textDirection w:val="btLr"/>
            <w:vAlign w:val="center"/>
          </w:tcPr>
          <w:p w:rsidR="000D2E6C" w:rsidRPr="00DE4820" w:rsidRDefault="000D2E6C" w:rsidP="000D2E6C">
            <w:pPr>
              <w:ind w:left="113" w:right="113"/>
            </w:pPr>
            <w:r w:rsidRPr="00DE4820">
              <w:t>Senior Super Combo</w:t>
            </w:r>
          </w:p>
        </w:tc>
        <w:tc>
          <w:tcPr>
            <w:tcW w:w="764" w:type="dxa"/>
            <w:textDirection w:val="btLr"/>
            <w:vAlign w:val="center"/>
          </w:tcPr>
          <w:p w:rsidR="000D2E6C" w:rsidRPr="00DE4820" w:rsidRDefault="000D2E6C" w:rsidP="000D2E6C">
            <w:pPr>
              <w:ind w:left="113" w:right="113"/>
            </w:pPr>
            <w:r w:rsidRPr="00DE4820">
              <w:t>Saltwater Sportfishing Stamp</w:t>
            </w:r>
          </w:p>
        </w:tc>
        <w:tc>
          <w:tcPr>
            <w:tcW w:w="764" w:type="dxa"/>
            <w:textDirection w:val="btLr"/>
            <w:vAlign w:val="center"/>
          </w:tcPr>
          <w:p w:rsidR="000D2E6C" w:rsidRPr="00DE4820" w:rsidRDefault="000D2E6C" w:rsidP="000D2E6C">
            <w:pPr>
              <w:ind w:left="113" w:right="113"/>
            </w:pPr>
            <w:r w:rsidRPr="00DE4820">
              <w:t>Resident One Day All Water Fishing License</w:t>
            </w:r>
          </w:p>
        </w:tc>
        <w:tc>
          <w:tcPr>
            <w:tcW w:w="764" w:type="dxa"/>
            <w:textDirection w:val="btLr"/>
            <w:vAlign w:val="center"/>
          </w:tcPr>
          <w:p w:rsidR="000D2E6C" w:rsidRPr="00DE4820" w:rsidRDefault="000D2E6C" w:rsidP="000D2E6C">
            <w:pPr>
              <w:ind w:left="113" w:right="113"/>
            </w:pPr>
            <w:r w:rsidRPr="00DE4820">
              <w:t>Resident Saltwater Fishing Package</w:t>
            </w:r>
          </w:p>
        </w:tc>
        <w:tc>
          <w:tcPr>
            <w:tcW w:w="764" w:type="dxa"/>
            <w:textDirection w:val="btLr"/>
            <w:vAlign w:val="center"/>
          </w:tcPr>
          <w:p w:rsidR="000D2E6C" w:rsidRPr="00DE4820" w:rsidRDefault="00DE4820" w:rsidP="000D2E6C">
            <w:pPr>
              <w:ind w:left="113" w:right="113"/>
            </w:pPr>
            <w:r w:rsidRPr="00DE4820">
              <w:t>Resident All Water Fishing Package</w:t>
            </w:r>
          </w:p>
        </w:tc>
        <w:tc>
          <w:tcPr>
            <w:tcW w:w="1038" w:type="dxa"/>
            <w:textDirection w:val="btLr"/>
            <w:vAlign w:val="center"/>
          </w:tcPr>
          <w:p w:rsidR="000D2E6C" w:rsidRPr="00DE4820" w:rsidRDefault="00DE4820" w:rsidP="000D2E6C">
            <w:pPr>
              <w:ind w:left="113" w:right="113"/>
            </w:pPr>
            <w:r w:rsidRPr="00DE4820">
              <w:t>Resident Senior Saltwater Fishing Package</w:t>
            </w:r>
          </w:p>
        </w:tc>
        <w:tc>
          <w:tcPr>
            <w:tcW w:w="654" w:type="dxa"/>
            <w:textDirection w:val="btLr"/>
            <w:vAlign w:val="center"/>
          </w:tcPr>
          <w:p w:rsidR="000D2E6C" w:rsidRPr="00DE4820" w:rsidRDefault="00DE4820" w:rsidP="000D2E6C">
            <w:pPr>
              <w:ind w:left="113" w:right="113"/>
            </w:pPr>
            <w:r w:rsidRPr="00DE4820">
              <w:t>Resident Senior All Water Fishing Package</w:t>
            </w:r>
          </w:p>
        </w:tc>
        <w:tc>
          <w:tcPr>
            <w:tcW w:w="851" w:type="dxa"/>
            <w:textDirection w:val="btLr"/>
            <w:vAlign w:val="center"/>
          </w:tcPr>
          <w:p w:rsidR="000D2E6C" w:rsidRPr="00DE4820" w:rsidRDefault="00DE4820" w:rsidP="000D2E6C">
            <w:pPr>
              <w:ind w:left="113" w:right="113"/>
            </w:pPr>
            <w:r w:rsidRPr="00DE4820">
              <w:rPr>
                <w:rFonts w:cs="Arial"/>
              </w:rPr>
              <w:t>Resident Year-From-Purchase All Water Package</w:t>
            </w:r>
          </w:p>
        </w:tc>
        <w:tc>
          <w:tcPr>
            <w:tcW w:w="734" w:type="dxa"/>
            <w:textDirection w:val="btLr"/>
          </w:tcPr>
          <w:p w:rsidR="000D2E6C" w:rsidRPr="00DE4820" w:rsidRDefault="00DE4820" w:rsidP="000D2E6C">
            <w:pPr>
              <w:ind w:left="113" w:right="113"/>
            </w:pPr>
            <w:r w:rsidRPr="00DE4820">
              <w:rPr>
                <w:rFonts w:cs="Arial"/>
              </w:rPr>
              <w:t>Special Resident All Water Fishing License</w:t>
            </w:r>
          </w:p>
        </w:tc>
        <w:tc>
          <w:tcPr>
            <w:tcW w:w="1043" w:type="dxa"/>
            <w:textDirection w:val="btLr"/>
          </w:tcPr>
          <w:p w:rsidR="000D2E6C" w:rsidRPr="00DE4820" w:rsidRDefault="00DE4820" w:rsidP="000D2E6C">
            <w:pPr>
              <w:ind w:left="113" w:right="113"/>
            </w:pPr>
            <w:r w:rsidRPr="00DE4820">
              <w:rPr>
                <w:rFonts w:cs="Arial"/>
              </w:rPr>
              <w:t>Disabled Veteran Hunting And Fishing License</w:t>
            </w:r>
          </w:p>
        </w:tc>
        <w:tc>
          <w:tcPr>
            <w:tcW w:w="1043" w:type="dxa"/>
            <w:textDirection w:val="btLr"/>
          </w:tcPr>
          <w:p w:rsidR="000D2E6C" w:rsidRPr="00DE4820" w:rsidRDefault="00DE4820" w:rsidP="000D2E6C">
            <w:pPr>
              <w:ind w:left="113" w:right="113"/>
            </w:pPr>
            <w:r w:rsidRPr="00DE4820">
              <w:rPr>
                <w:rFonts w:cs="Arial"/>
              </w:rPr>
              <w:t>Resident Combo Hunting And Saltwater Fish Package</w:t>
            </w:r>
          </w:p>
        </w:tc>
        <w:tc>
          <w:tcPr>
            <w:tcW w:w="1043" w:type="dxa"/>
            <w:textDirection w:val="btLr"/>
          </w:tcPr>
          <w:p w:rsidR="000D2E6C" w:rsidRPr="00DE4820" w:rsidRDefault="00DE4820" w:rsidP="00DE4820">
            <w:pPr>
              <w:rPr>
                <w:rFonts w:cs="Arial"/>
              </w:rPr>
            </w:pPr>
            <w:r w:rsidRPr="00DE4820">
              <w:rPr>
                <w:rFonts w:cs="Arial"/>
              </w:rPr>
              <w:t>Resident Combo Hunting And All Water Fish Package</w:t>
            </w:r>
          </w:p>
        </w:tc>
        <w:tc>
          <w:tcPr>
            <w:tcW w:w="1043" w:type="dxa"/>
            <w:textDirection w:val="btLr"/>
          </w:tcPr>
          <w:p w:rsidR="000D2E6C" w:rsidRPr="00DE4820" w:rsidRDefault="00DE4820" w:rsidP="000D2E6C">
            <w:pPr>
              <w:ind w:left="113" w:right="113"/>
            </w:pPr>
            <w:r w:rsidRPr="00DE4820">
              <w:rPr>
                <w:rFonts w:cs="Arial"/>
              </w:rPr>
              <w:t>Resident Combo Senior Hunting And All Water Fish</w:t>
            </w:r>
          </w:p>
        </w:tc>
        <w:tc>
          <w:tcPr>
            <w:tcW w:w="674" w:type="dxa"/>
            <w:textDirection w:val="btLr"/>
          </w:tcPr>
          <w:p w:rsidR="000D2E6C" w:rsidRPr="00DE4820" w:rsidRDefault="00DE4820" w:rsidP="000D2E6C">
            <w:pPr>
              <w:ind w:left="113" w:right="113"/>
            </w:pPr>
            <w:r w:rsidRPr="00DE4820">
              <w:rPr>
                <w:rFonts w:cs="Arial"/>
              </w:rPr>
              <w:t>Resident Military Super Combo</w:t>
            </w:r>
          </w:p>
        </w:tc>
      </w:tr>
      <w:tr w:rsidR="000B1A99" w:rsidRPr="00130BD5" w:rsidTr="000B1A99">
        <w:tc>
          <w:tcPr>
            <w:tcW w:w="468" w:type="dxa"/>
            <w:vMerge w:val="restart"/>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3.6</w:t>
            </w:r>
          </w:p>
        </w:tc>
        <w:tc>
          <w:tcPr>
            <w:tcW w:w="661" w:type="dxa"/>
            <w:vAlign w:val="center"/>
          </w:tcPr>
          <w:p w:rsidR="000B1A99" w:rsidRPr="000B1A99" w:rsidRDefault="000B1A99" w:rsidP="000B1A99">
            <w:pPr>
              <w:jc w:val="center"/>
              <w:rPr>
                <w:rFonts w:cs="Arial"/>
                <w:color w:val="000000"/>
              </w:rPr>
            </w:pPr>
            <w:r w:rsidRPr="000B1A99">
              <w:rPr>
                <w:rFonts w:cs="Arial"/>
                <w:color w:val="000000"/>
              </w:rPr>
              <w:t>3.6</w:t>
            </w:r>
          </w:p>
        </w:tc>
        <w:tc>
          <w:tcPr>
            <w:tcW w:w="764" w:type="dxa"/>
            <w:vAlign w:val="center"/>
          </w:tcPr>
          <w:p w:rsidR="000B1A99" w:rsidRPr="000B1A99" w:rsidRDefault="000B1A99" w:rsidP="000B1A99">
            <w:pPr>
              <w:jc w:val="center"/>
              <w:rPr>
                <w:rFonts w:cs="Arial"/>
                <w:color w:val="000000"/>
              </w:rPr>
            </w:pPr>
            <w:r w:rsidRPr="000B1A99">
              <w:rPr>
                <w:rFonts w:cs="Arial"/>
                <w:color w:val="000000"/>
              </w:rPr>
              <w:t>3.2</w:t>
            </w:r>
          </w:p>
        </w:tc>
        <w:tc>
          <w:tcPr>
            <w:tcW w:w="764" w:type="dxa"/>
            <w:vAlign w:val="center"/>
          </w:tcPr>
          <w:p w:rsidR="000B1A99" w:rsidRPr="000B1A99" w:rsidRDefault="000B1A99" w:rsidP="000B1A99">
            <w:pPr>
              <w:jc w:val="center"/>
              <w:rPr>
                <w:rFonts w:cs="Arial"/>
                <w:color w:val="000000"/>
              </w:rPr>
            </w:pPr>
            <w:r w:rsidRPr="000B1A99">
              <w:rPr>
                <w:rFonts w:cs="Arial"/>
                <w:color w:val="000000"/>
              </w:rPr>
              <w:t>3.4</w:t>
            </w:r>
          </w:p>
        </w:tc>
        <w:tc>
          <w:tcPr>
            <w:tcW w:w="764" w:type="dxa"/>
            <w:vAlign w:val="center"/>
          </w:tcPr>
          <w:p w:rsidR="000B1A99" w:rsidRPr="000B1A99" w:rsidRDefault="000B1A99" w:rsidP="000B1A99">
            <w:pPr>
              <w:jc w:val="center"/>
              <w:rPr>
                <w:rFonts w:cs="Arial"/>
                <w:color w:val="000000"/>
              </w:rPr>
            </w:pPr>
            <w:r w:rsidRPr="000B1A99">
              <w:rPr>
                <w:rFonts w:cs="Arial"/>
                <w:color w:val="000000"/>
              </w:rPr>
              <w:t>3.3</w:t>
            </w:r>
          </w:p>
        </w:tc>
        <w:tc>
          <w:tcPr>
            <w:tcW w:w="764" w:type="dxa"/>
            <w:vAlign w:val="center"/>
          </w:tcPr>
          <w:p w:rsidR="000B1A99" w:rsidRPr="000B1A99" w:rsidRDefault="000B1A99" w:rsidP="000B1A99">
            <w:pPr>
              <w:jc w:val="center"/>
              <w:rPr>
                <w:rFonts w:cs="Arial"/>
                <w:color w:val="000000"/>
              </w:rPr>
            </w:pPr>
            <w:r w:rsidRPr="000B1A99">
              <w:rPr>
                <w:rFonts w:cs="Arial"/>
                <w:color w:val="000000"/>
              </w:rPr>
              <w:t>3.4</w:t>
            </w:r>
          </w:p>
        </w:tc>
        <w:tc>
          <w:tcPr>
            <w:tcW w:w="1038" w:type="dxa"/>
            <w:vAlign w:val="center"/>
          </w:tcPr>
          <w:p w:rsidR="000B1A99" w:rsidRPr="000B1A99" w:rsidRDefault="000B1A99" w:rsidP="000B1A99">
            <w:pPr>
              <w:jc w:val="center"/>
              <w:rPr>
                <w:rFonts w:cs="Arial"/>
                <w:color w:val="000000"/>
              </w:rPr>
            </w:pPr>
            <w:r w:rsidRPr="000B1A99">
              <w:rPr>
                <w:rFonts w:cs="Arial"/>
                <w:color w:val="000000"/>
              </w:rPr>
              <w:t>3.6</w:t>
            </w:r>
          </w:p>
        </w:tc>
        <w:tc>
          <w:tcPr>
            <w:tcW w:w="654" w:type="dxa"/>
            <w:vAlign w:val="center"/>
          </w:tcPr>
          <w:p w:rsidR="000B1A99" w:rsidRPr="000B1A99" w:rsidRDefault="000B1A99" w:rsidP="000B1A99">
            <w:pPr>
              <w:jc w:val="center"/>
              <w:rPr>
                <w:rFonts w:cs="Arial"/>
                <w:color w:val="000000"/>
              </w:rPr>
            </w:pPr>
            <w:r w:rsidRPr="000B1A99">
              <w:rPr>
                <w:rFonts w:cs="Arial"/>
                <w:color w:val="000000"/>
              </w:rPr>
              <w:t>3.5</w:t>
            </w:r>
          </w:p>
        </w:tc>
        <w:tc>
          <w:tcPr>
            <w:tcW w:w="851" w:type="dxa"/>
            <w:vAlign w:val="center"/>
          </w:tcPr>
          <w:p w:rsidR="000B1A99" w:rsidRPr="000B1A99" w:rsidRDefault="000B1A99" w:rsidP="000B1A99">
            <w:pPr>
              <w:jc w:val="center"/>
              <w:rPr>
                <w:rFonts w:cs="Arial"/>
                <w:color w:val="000000"/>
              </w:rPr>
            </w:pPr>
            <w:r w:rsidRPr="000B1A99">
              <w:rPr>
                <w:rFonts w:cs="Arial"/>
                <w:color w:val="000000"/>
              </w:rPr>
              <w:t>3.6</w:t>
            </w:r>
          </w:p>
        </w:tc>
        <w:tc>
          <w:tcPr>
            <w:tcW w:w="734" w:type="dxa"/>
            <w:vAlign w:val="center"/>
          </w:tcPr>
          <w:p w:rsidR="000B1A99" w:rsidRPr="000B1A99" w:rsidRDefault="000B1A99" w:rsidP="000B1A99">
            <w:pPr>
              <w:jc w:val="center"/>
              <w:rPr>
                <w:rFonts w:cs="Arial"/>
                <w:color w:val="000000"/>
              </w:rPr>
            </w:pPr>
            <w:r w:rsidRPr="000B1A99">
              <w:rPr>
                <w:rFonts w:cs="Arial"/>
                <w:color w:val="000000"/>
              </w:rPr>
              <w:t>3.5</w:t>
            </w:r>
          </w:p>
        </w:tc>
        <w:tc>
          <w:tcPr>
            <w:tcW w:w="1043" w:type="dxa"/>
            <w:vAlign w:val="center"/>
          </w:tcPr>
          <w:p w:rsidR="000B1A99" w:rsidRPr="000B1A99" w:rsidRDefault="000B1A99" w:rsidP="000B1A99">
            <w:pPr>
              <w:jc w:val="center"/>
              <w:rPr>
                <w:rFonts w:cs="Arial"/>
                <w:color w:val="000000"/>
              </w:rPr>
            </w:pPr>
            <w:r w:rsidRPr="000B1A99">
              <w:rPr>
                <w:rFonts w:cs="Arial"/>
                <w:color w:val="000000"/>
              </w:rPr>
              <w:t>3.3</w:t>
            </w:r>
          </w:p>
        </w:tc>
        <w:tc>
          <w:tcPr>
            <w:tcW w:w="1043" w:type="dxa"/>
            <w:vAlign w:val="center"/>
          </w:tcPr>
          <w:p w:rsidR="000B1A99" w:rsidRPr="000B1A99" w:rsidRDefault="000B1A99" w:rsidP="000B1A99">
            <w:pPr>
              <w:jc w:val="center"/>
              <w:rPr>
                <w:rFonts w:cs="Arial"/>
                <w:color w:val="000000"/>
              </w:rPr>
            </w:pPr>
            <w:r w:rsidRPr="000B1A99">
              <w:rPr>
                <w:rFonts w:cs="Arial"/>
                <w:color w:val="000000"/>
              </w:rPr>
              <w:t>3.1</w:t>
            </w:r>
          </w:p>
        </w:tc>
        <w:tc>
          <w:tcPr>
            <w:tcW w:w="1043" w:type="dxa"/>
            <w:vAlign w:val="center"/>
          </w:tcPr>
          <w:p w:rsidR="000B1A99" w:rsidRPr="000B1A99" w:rsidRDefault="000B1A99" w:rsidP="000B1A99">
            <w:pPr>
              <w:jc w:val="center"/>
              <w:rPr>
                <w:rFonts w:cs="Arial"/>
                <w:color w:val="000000"/>
              </w:rPr>
            </w:pPr>
            <w:r w:rsidRPr="000B1A99">
              <w:rPr>
                <w:rFonts w:cs="Arial"/>
                <w:color w:val="000000"/>
              </w:rPr>
              <w:t>3.7</w:t>
            </w:r>
          </w:p>
        </w:tc>
        <w:tc>
          <w:tcPr>
            <w:tcW w:w="1043" w:type="dxa"/>
            <w:vAlign w:val="center"/>
          </w:tcPr>
          <w:p w:rsidR="000B1A99" w:rsidRPr="000B1A99" w:rsidRDefault="000B1A99" w:rsidP="000B1A99">
            <w:pPr>
              <w:jc w:val="center"/>
              <w:rPr>
                <w:rFonts w:cs="Arial"/>
                <w:color w:val="000000"/>
              </w:rPr>
            </w:pPr>
            <w:r w:rsidRPr="000B1A99">
              <w:rPr>
                <w:rFonts w:cs="Arial"/>
                <w:color w:val="000000"/>
              </w:rPr>
              <w:t>3.3</w:t>
            </w:r>
          </w:p>
        </w:tc>
        <w:tc>
          <w:tcPr>
            <w:tcW w:w="674" w:type="dxa"/>
            <w:vAlign w:val="center"/>
          </w:tcPr>
          <w:p w:rsidR="000B1A99" w:rsidRPr="000B1A99" w:rsidRDefault="000B1A99" w:rsidP="000B1A99">
            <w:pPr>
              <w:jc w:val="center"/>
              <w:rPr>
                <w:rFonts w:cs="Arial"/>
                <w:color w:val="000000"/>
              </w:rPr>
            </w:pPr>
            <w:r w:rsidRPr="000B1A99">
              <w:rPr>
                <w:rFonts w:cs="Arial"/>
                <w:color w:val="000000"/>
              </w:rPr>
              <w:t>3.8</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154</w:t>
            </w:r>
          </w:p>
        </w:tc>
        <w:tc>
          <w:tcPr>
            <w:tcW w:w="661" w:type="dxa"/>
            <w:vAlign w:val="center"/>
          </w:tcPr>
          <w:p w:rsidR="000B1A99" w:rsidRPr="000B1A99" w:rsidRDefault="000B1A99" w:rsidP="000B1A99">
            <w:pPr>
              <w:jc w:val="center"/>
              <w:rPr>
                <w:rFonts w:cs="Arial"/>
                <w:color w:val="000000"/>
              </w:rPr>
            </w:pPr>
            <w:r w:rsidRPr="000B1A99">
              <w:rPr>
                <w:rFonts w:cs="Arial"/>
                <w:color w:val="000000"/>
              </w:rPr>
              <w:t>145</w:t>
            </w:r>
          </w:p>
        </w:tc>
        <w:tc>
          <w:tcPr>
            <w:tcW w:w="764" w:type="dxa"/>
            <w:vAlign w:val="center"/>
          </w:tcPr>
          <w:p w:rsidR="000B1A99" w:rsidRPr="000B1A99" w:rsidRDefault="000B1A99" w:rsidP="000B1A99">
            <w:pPr>
              <w:jc w:val="center"/>
              <w:rPr>
                <w:rFonts w:cs="Arial"/>
                <w:color w:val="000000"/>
              </w:rPr>
            </w:pPr>
            <w:r w:rsidRPr="000B1A99">
              <w:rPr>
                <w:rFonts w:cs="Arial"/>
                <w:color w:val="000000"/>
              </w:rPr>
              <w:t>70</w:t>
            </w:r>
          </w:p>
        </w:tc>
        <w:tc>
          <w:tcPr>
            <w:tcW w:w="764" w:type="dxa"/>
            <w:vAlign w:val="center"/>
          </w:tcPr>
          <w:p w:rsidR="000B1A99" w:rsidRPr="000B1A99" w:rsidRDefault="000B1A99" w:rsidP="000B1A99">
            <w:pPr>
              <w:jc w:val="center"/>
              <w:rPr>
                <w:rFonts w:cs="Arial"/>
                <w:color w:val="000000"/>
              </w:rPr>
            </w:pPr>
            <w:r w:rsidRPr="000B1A99">
              <w:rPr>
                <w:rFonts w:cs="Arial"/>
                <w:color w:val="000000"/>
              </w:rPr>
              <w:t>48</w:t>
            </w:r>
          </w:p>
        </w:tc>
        <w:tc>
          <w:tcPr>
            <w:tcW w:w="764" w:type="dxa"/>
            <w:vAlign w:val="center"/>
          </w:tcPr>
          <w:p w:rsidR="000B1A99" w:rsidRPr="000B1A99" w:rsidRDefault="000B1A99" w:rsidP="000B1A99">
            <w:pPr>
              <w:jc w:val="center"/>
              <w:rPr>
                <w:rFonts w:cs="Arial"/>
                <w:color w:val="000000"/>
              </w:rPr>
            </w:pPr>
            <w:r w:rsidRPr="000B1A99">
              <w:rPr>
                <w:rFonts w:cs="Arial"/>
                <w:color w:val="000000"/>
              </w:rPr>
              <w:t>186</w:t>
            </w:r>
          </w:p>
        </w:tc>
        <w:tc>
          <w:tcPr>
            <w:tcW w:w="764" w:type="dxa"/>
            <w:vAlign w:val="center"/>
          </w:tcPr>
          <w:p w:rsidR="000B1A99" w:rsidRPr="000B1A99" w:rsidRDefault="000B1A99" w:rsidP="000B1A99">
            <w:pPr>
              <w:jc w:val="center"/>
              <w:rPr>
                <w:rFonts w:cs="Arial"/>
                <w:color w:val="000000"/>
              </w:rPr>
            </w:pPr>
            <w:r w:rsidRPr="000B1A99">
              <w:rPr>
                <w:rFonts w:cs="Arial"/>
                <w:color w:val="000000"/>
              </w:rPr>
              <w:t>184</w:t>
            </w:r>
          </w:p>
        </w:tc>
        <w:tc>
          <w:tcPr>
            <w:tcW w:w="1038" w:type="dxa"/>
            <w:vAlign w:val="center"/>
          </w:tcPr>
          <w:p w:rsidR="000B1A99" w:rsidRPr="000B1A99" w:rsidRDefault="000B1A99" w:rsidP="000B1A99">
            <w:pPr>
              <w:jc w:val="center"/>
              <w:rPr>
                <w:rFonts w:cs="Arial"/>
                <w:color w:val="000000"/>
              </w:rPr>
            </w:pPr>
            <w:r w:rsidRPr="000B1A99">
              <w:rPr>
                <w:rFonts w:cs="Arial"/>
                <w:color w:val="000000"/>
              </w:rPr>
              <w:t>18</w:t>
            </w:r>
          </w:p>
        </w:tc>
        <w:tc>
          <w:tcPr>
            <w:tcW w:w="654" w:type="dxa"/>
            <w:vAlign w:val="center"/>
          </w:tcPr>
          <w:p w:rsidR="000B1A99" w:rsidRPr="000B1A99" w:rsidRDefault="000B1A99" w:rsidP="000B1A99">
            <w:pPr>
              <w:jc w:val="center"/>
              <w:rPr>
                <w:rFonts w:cs="Arial"/>
                <w:color w:val="000000"/>
              </w:rPr>
            </w:pPr>
            <w:r w:rsidRPr="000B1A99">
              <w:rPr>
                <w:rFonts w:cs="Arial"/>
                <w:color w:val="000000"/>
              </w:rPr>
              <w:t>33</w:t>
            </w:r>
          </w:p>
        </w:tc>
        <w:tc>
          <w:tcPr>
            <w:tcW w:w="851" w:type="dxa"/>
            <w:vAlign w:val="center"/>
          </w:tcPr>
          <w:p w:rsidR="000B1A99" w:rsidRPr="000B1A99" w:rsidRDefault="000B1A99" w:rsidP="000B1A99">
            <w:pPr>
              <w:jc w:val="center"/>
              <w:rPr>
                <w:rFonts w:cs="Arial"/>
                <w:color w:val="000000"/>
              </w:rPr>
            </w:pPr>
            <w:r w:rsidRPr="000B1A99">
              <w:rPr>
                <w:rFonts w:cs="Arial"/>
                <w:color w:val="000000"/>
              </w:rPr>
              <w:t>132</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27</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1.1</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1.1</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1038" w:type="dxa"/>
            <w:vAlign w:val="center"/>
          </w:tcPr>
          <w:p w:rsidR="000B1A99" w:rsidRPr="000B1A99" w:rsidRDefault="000B1A99" w:rsidP="000B1A99">
            <w:pPr>
              <w:jc w:val="center"/>
              <w:rPr>
                <w:rFonts w:cs="Arial"/>
                <w:color w:val="000000"/>
              </w:rPr>
            </w:pPr>
            <w:r w:rsidRPr="000B1A99">
              <w:rPr>
                <w:rFonts w:cs="Arial"/>
                <w:color w:val="000000"/>
              </w:rPr>
              <w:t>1.2</w:t>
            </w:r>
          </w:p>
        </w:tc>
        <w:tc>
          <w:tcPr>
            <w:tcW w:w="654" w:type="dxa"/>
            <w:vAlign w:val="center"/>
          </w:tcPr>
          <w:p w:rsidR="000B1A99" w:rsidRPr="000B1A99" w:rsidRDefault="000B1A99" w:rsidP="000B1A99">
            <w:pPr>
              <w:jc w:val="center"/>
              <w:rPr>
                <w:rFonts w:cs="Arial"/>
                <w:color w:val="000000"/>
              </w:rPr>
            </w:pPr>
            <w:r w:rsidRPr="000B1A99">
              <w:rPr>
                <w:rFonts w:cs="Arial"/>
                <w:color w:val="000000"/>
              </w:rPr>
              <w:t>1.2</w:t>
            </w:r>
          </w:p>
        </w:tc>
        <w:tc>
          <w:tcPr>
            <w:tcW w:w="851" w:type="dxa"/>
            <w:vAlign w:val="center"/>
          </w:tcPr>
          <w:p w:rsidR="000B1A99" w:rsidRPr="000B1A99" w:rsidRDefault="000B1A99" w:rsidP="000B1A99">
            <w:pPr>
              <w:jc w:val="center"/>
              <w:rPr>
                <w:rFonts w:cs="Arial"/>
                <w:color w:val="000000"/>
              </w:rPr>
            </w:pPr>
            <w:r w:rsidRPr="000B1A99">
              <w:rPr>
                <w:rFonts w:cs="Arial"/>
                <w:color w:val="000000"/>
              </w:rPr>
              <w:t>1.1</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1.6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1.1</w:t>
            </w:r>
          </w:p>
        </w:tc>
        <w:tc>
          <w:tcPr>
            <w:tcW w:w="1043" w:type="dxa"/>
            <w:vAlign w:val="center"/>
          </w:tcPr>
          <w:p w:rsidR="000B1A99" w:rsidRPr="000B1A99" w:rsidRDefault="000B1A99" w:rsidP="000B1A99">
            <w:pPr>
              <w:jc w:val="center"/>
              <w:rPr>
                <w:rFonts w:cs="Arial"/>
                <w:color w:val="000000"/>
              </w:rPr>
            </w:pPr>
            <w:r w:rsidRPr="000B1A99">
              <w:rPr>
                <w:rFonts w:cs="Arial"/>
                <w:color w:val="000000"/>
              </w:rPr>
              <w:t>1.6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674" w:type="dxa"/>
            <w:vAlign w:val="center"/>
          </w:tcPr>
          <w:p w:rsidR="000B1A99" w:rsidRPr="000B1A99" w:rsidRDefault="000B1A99" w:rsidP="000B1A99">
            <w:pPr>
              <w:jc w:val="center"/>
              <w:rPr>
                <w:rFonts w:cs="Arial"/>
                <w:color w:val="000000"/>
              </w:rPr>
            </w:pPr>
            <w:r w:rsidRPr="000B1A99">
              <w:rPr>
                <w:rFonts w:cs="Arial"/>
                <w:color w:val="000000"/>
              </w:rPr>
              <w:t>1.3</w:t>
            </w:r>
          </w:p>
        </w:tc>
      </w:tr>
      <w:tr w:rsidR="000B1A99" w:rsidRPr="00130BD5" w:rsidTr="000B1A99">
        <w:tc>
          <w:tcPr>
            <w:tcW w:w="468" w:type="dxa"/>
            <w:vMerge w:val="restart"/>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3.1</w:t>
            </w:r>
          </w:p>
        </w:tc>
        <w:tc>
          <w:tcPr>
            <w:tcW w:w="661" w:type="dxa"/>
            <w:vAlign w:val="center"/>
          </w:tcPr>
          <w:p w:rsidR="000B1A99" w:rsidRPr="000B1A99" w:rsidRDefault="000B1A99" w:rsidP="000B1A99">
            <w:pPr>
              <w:jc w:val="center"/>
              <w:rPr>
                <w:rFonts w:cs="Arial"/>
                <w:color w:val="000000"/>
              </w:rPr>
            </w:pPr>
            <w:r w:rsidRPr="000B1A99">
              <w:rPr>
                <w:rFonts w:cs="Arial"/>
                <w:color w:val="000000"/>
              </w:rPr>
              <w:t>3.2</w:t>
            </w:r>
          </w:p>
        </w:tc>
        <w:tc>
          <w:tcPr>
            <w:tcW w:w="764" w:type="dxa"/>
            <w:vAlign w:val="center"/>
          </w:tcPr>
          <w:p w:rsidR="000B1A99" w:rsidRPr="000B1A99" w:rsidRDefault="000B1A99" w:rsidP="000B1A99">
            <w:pPr>
              <w:jc w:val="center"/>
              <w:rPr>
                <w:rFonts w:cs="Arial"/>
                <w:color w:val="000000"/>
              </w:rPr>
            </w:pPr>
            <w:r w:rsidRPr="000B1A99">
              <w:rPr>
                <w:rFonts w:cs="Arial"/>
                <w:color w:val="000000"/>
              </w:rPr>
              <w:t>3.4</w:t>
            </w:r>
          </w:p>
        </w:tc>
        <w:tc>
          <w:tcPr>
            <w:tcW w:w="764" w:type="dxa"/>
            <w:vAlign w:val="center"/>
          </w:tcPr>
          <w:p w:rsidR="000B1A99" w:rsidRPr="000B1A99" w:rsidRDefault="000B1A99" w:rsidP="000B1A99">
            <w:pPr>
              <w:jc w:val="center"/>
              <w:rPr>
                <w:rFonts w:cs="Arial"/>
                <w:color w:val="000000"/>
              </w:rPr>
            </w:pPr>
            <w:r w:rsidRPr="000B1A99">
              <w:rPr>
                <w:rFonts w:cs="Arial"/>
                <w:color w:val="000000"/>
              </w:rPr>
              <w:t>3.3</w:t>
            </w:r>
          </w:p>
        </w:tc>
        <w:tc>
          <w:tcPr>
            <w:tcW w:w="764" w:type="dxa"/>
            <w:vAlign w:val="center"/>
          </w:tcPr>
          <w:p w:rsidR="000B1A99" w:rsidRPr="000B1A99" w:rsidRDefault="000B1A99" w:rsidP="000B1A99">
            <w:pPr>
              <w:jc w:val="center"/>
              <w:rPr>
                <w:rFonts w:cs="Arial"/>
                <w:color w:val="000000"/>
              </w:rPr>
            </w:pPr>
            <w:r w:rsidRPr="000B1A99">
              <w:rPr>
                <w:rFonts w:cs="Arial"/>
                <w:color w:val="000000"/>
              </w:rPr>
              <w:t>3.1</w:t>
            </w:r>
          </w:p>
        </w:tc>
        <w:tc>
          <w:tcPr>
            <w:tcW w:w="764" w:type="dxa"/>
            <w:vAlign w:val="center"/>
          </w:tcPr>
          <w:p w:rsidR="000B1A99" w:rsidRPr="000B1A99" w:rsidRDefault="000B1A99" w:rsidP="000B1A99">
            <w:pPr>
              <w:jc w:val="center"/>
              <w:rPr>
                <w:rFonts w:cs="Arial"/>
                <w:color w:val="000000"/>
              </w:rPr>
            </w:pPr>
            <w:r w:rsidRPr="000B1A99">
              <w:rPr>
                <w:rFonts w:cs="Arial"/>
                <w:color w:val="000000"/>
              </w:rPr>
              <w:t>3.1</w:t>
            </w:r>
          </w:p>
        </w:tc>
        <w:tc>
          <w:tcPr>
            <w:tcW w:w="1038" w:type="dxa"/>
            <w:vAlign w:val="center"/>
          </w:tcPr>
          <w:p w:rsidR="000B1A99" w:rsidRPr="000B1A99" w:rsidRDefault="000B1A99" w:rsidP="000B1A99">
            <w:pPr>
              <w:jc w:val="center"/>
              <w:rPr>
                <w:rFonts w:cs="Arial"/>
                <w:color w:val="000000"/>
              </w:rPr>
            </w:pPr>
            <w:r w:rsidRPr="000B1A99">
              <w:rPr>
                <w:rFonts w:cs="Arial"/>
                <w:color w:val="000000"/>
              </w:rPr>
              <w:t>3.4</w:t>
            </w:r>
          </w:p>
        </w:tc>
        <w:tc>
          <w:tcPr>
            <w:tcW w:w="654" w:type="dxa"/>
            <w:vAlign w:val="center"/>
          </w:tcPr>
          <w:p w:rsidR="000B1A99" w:rsidRPr="000B1A99" w:rsidRDefault="000B1A99" w:rsidP="000B1A99">
            <w:pPr>
              <w:jc w:val="center"/>
              <w:rPr>
                <w:rFonts w:cs="Arial"/>
                <w:color w:val="000000"/>
              </w:rPr>
            </w:pPr>
            <w:r w:rsidRPr="000B1A99">
              <w:rPr>
                <w:rFonts w:cs="Arial"/>
                <w:color w:val="000000"/>
              </w:rPr>
              <w:t>3.4</w:t>
            </w:r>
          </w:p>
        </w:tc>
        <w:tc>
          <w:tcPr>
            <w:tcW w:w="851" w:type="dxa"/>
            <w:vAlign w:val="center"/>
          </w:tcPr>
          <w:p w:rsidR="000B1A99" w:rsidRPr="000B1A99" w:rsidRDefault="000B1A99" w:rsidP="000B1A99">
            <w:pPr>
              <w:jc w:val="center"/>
              <w:rPr>
                <w:rFonts w:cs="Arial"/>
                <w:color w:val="000000"/>
              </w:rPr>
            </w:pPr>
            <w:r w:rsidRPr="000B1A99">
              <w:rPr>
                <w:rFonts w:cs="Arial"/>
                <w:color w:val="000000"/>
              </w:rPr>
              <w:t>3.4</w:t>
            </w:r>
          </w:p>
        </w:tc>
        <w:tc>
          <w:tcPr>
            <w:tcW w:w="734" w:type="dxa"/>
            <w:vAlign w:val="center"/>
          </w:tcPr>
          <w:p w:rsidR="000B1A99" w:rsidRPr="000B1A99" w:rsidRDefault="000B1A99" w:rsidP="000B1A99">
            <w:pPr>
              <w:jc w:val="center"/>
              <w:rPr>
                <w:rFonts w:cs="Arial"/>
                <w:color w:val="000000"/>
              </w:rPr>
            </w:pPr>
            <w:r w:rsidRPr="000B1A99">
              <w:rPr>
                <w:rFonts w:cs="Arial"/>
                <w:color w:val="000000"/>
              </w:rPr>
              <w:t>2.6</w:t>
            </w:r>
          </w:p>
        </w:tc>
        <w:tc>
          <w:tcPr>
            <w:tcW w:w="1043" w:type="dxa"/>
            <w:vAlign w:val="center"/>
          </w:tcPr>
          <w:p w:rsidR="000B1A99" w:rsidRPr="000B1A99" w:rsidRDefault="000B1A99" w:rsidP="000B1A99">
            <w:pPr>
              <w:jc w:val="center"/>
              <w:rPr>
                <w:rFonts w:cs="Arial"/>
                <w:color w:val="000000"/>
              </w:rPr>
            </w:pPr>
            <w:r w:rsidRPr="000B1A99">
              <w:rPr>
                <w:rFonts w:cs="Arial"/>
                <w:color w:val="000000"/>
              </w:rPr>
              <w:t>2.4</w:t>
            </w:r>
          </w:p>
        </w:tc>
        <w:tc>
          <w:tcPr>
            <w:tcW w:w="1043"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3.0</w:t>
            </w:r>
          </w:p>
        </w:tc>
        <w:tc>
          <w:tcPr>
            <w:tcW w:w="1043" w:type="dxa"/>
            <w:vAlign w:val="center"/>
          </w:tcPr>
          <w:p w:rsidR="000B1A99" w:rsidRPr="000B1A99" w:rsidRDefault="000B1A99" w:rsidP="000B1A99">
            <w:pPr>
              <w:jc w:val="center"/>
              <w:rPr>
                <w:rFonts w:cs="Arial"/>
                <w:color w:val="000000"/>
              </w:rPr>
            </w:pPr>
            <w:r w:rsidRPr="000B1A99">
              <w:rPr>
                <w:rFonts w:cs="Arial"/>
                <w:color w:val="000000"/>
              </w:rPr>
              <w:t>3.9</w:t>
            </w:r>
          </w:p>
        </w:tc>
        <w:tc>
          <w:tcPr>
            <w:tcW w:w="674" w:type="dxa"/>
            <w:vAlign w:val="center"/>
          </w:tcPr>
          <w:p w:rsidR="000B1A99" w:rsidRPr="000B1A99" w:rsidRDefault="000B1A99" w:rsidP="000B1A99">
            <w:pPr>
              <w:jc w:val="center"/>
              <w:rPr>
                <w:rFonts w:cs="Arial"/>
                <w:color w:val="000000"/>
              </w:rPr>
            </w:pPr>
            <w:r w:rsidRPr="000B1A99">
              <w:rPr>
                <w:rFonts w:cs="Arial"/>
                <w:color w:val="000000"/>
              </w:rPr>
              <w:t>4.1</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157</w:t>
            </w:r>
          </w:p>
        </w:tc>
        <w:tc>
          <w:tcPr>
            <w:tcW w:w="661" w:type="dxa"/>
            <w:vAlign w:val="center"/>
          </w:tcPr>
          <w:p w:rsidR="000B1A99" w:rsidRPr="000B1A99" w:rsidRDefault="000B1A99" w:rsidP="000B1A99">
            <w:pPr>
              <w:jc w:val="center"/>
              <w:rPr>
                <w:rFonts w:cs="Arial"/>
                <w:color w:val="000000"/>
              </w:rPr>
            </w:pPr>
            <w:r w:rsidRPr="000B1A99">
              <w:rPr>
                <w:rFonts w:cs="Arial"/>
                <w:color w:val="000000"/>
              </w:rPr>
              <w:t>138</w:t>
            </w:r>
          </w:p>
        </w:tc>
        <w:tc>
          <w:tcPr>
            <w:tcW w:w="764" w:type="dxa"/>
            <w:vAlign w:val="center"/>
          </w:tcPr>
          <w:p w:rsidR="000B1A99" w:rsidRPr="000B1A99" w:rsidRDefault="000B1A99" w:rsidP="000B1A99">
            <w:pPr>
              <w:jc w:val="center"/>
              <w:rPr>
                <w:rFonts w:cs="Arial"/>
                <w:color w:val="000000"/>
              </w:rPr>
            </w:pPr>
            <w:r w:rsidRPr="000B1A99">
              <w:rPr>
                <w:rFonts w:cs="Arial"/>
                <w:color w:val="000000"/>
              </w:rPr>
              <w:t>70</w:t>
            </w:r>
          </w:p>
        </w:tc>
        <w:tc>
          <w:tcPr>
            <w:tcW w:w="764" w:type="dxa"/>
            <w:vAlign w:val="center"/>
          </w:tcPr>
          <w:p w:rsidR="000B1A99" w:rsidRPr="000B1A99" w:rsidRDefault="000B1A99" w:rsidP="000B1A99">
            <w:pPr>
              <w:jc w:val="center"/>
              <w:rPr>
                <w:rFonts w:cs="Arial"/>
                <w:color w:val="000000"/>
              </w:rPr>
            </w:pPr>
            <w:r w:rsidRPr="000B1A99">
              <w:rPr>
                <w:rFonts w:cs="Arial"/>
                <w:color w:val="000000"/>
              </w:rPr>
              <w:t>47</w:t>
            </w:r>
          </w:p>
        </w:tc>
        <w:tc>
          <w:tcPr>
            <w:tcW w:w="764" w:type="dxa"/>
            <w:vAlign w:val="center"/>
          </w:tcPr>
          <w:p w:rsidR="000B1A99" w:rsidRPr="000B1A99" w:rsidRDefault="000B1A99" w:rsidP="000B1A99">
            <w:pPr>
              <w:jc w:val="center"/>
              <w:rPr>
                <w:rFonts w:cs="Arial"/>
                <w:color w:val="000000"/>
              </w:rPr>
            </w:pPr>
            <w:r w:rsidRPr="000B1A99">
              <w:rPr>
                <w:rFonts w:cs="Arial"/>
                <w:color w:val="000000"/>
              </w:rPr>
              <w:t>183</w:t>
            </w:r>
          </w:p>
        </w:tc>
        <w:tc>
          <w:tcPr>
            <w:tcW w:w="764" w:type="dxa"/>
            <w:vAlign w:val="center"/>
          </w:tcPr>
          <w:p w:rsidR="000B1A99" w:rsidRPr="000B1A99" w:rsidRDefault="000B1A99" w:rsidP="000B1A99">
            <w:pPr>
              <w:jc w:val="center"/>
              <w:rPr>
                <w:rFonts w:cs="Arial"/>
                <w:color w:val="000000"/>
              </w:rPr>
            </w:pPr>
            <w:r w:rsidRPr="000B1A99">
              <w:rPr>
                <w:rFonts w:cs="Arial"/>
                <w:color w:val="000000"/>
              </w:rPr>
              <w:t>176</w:t>
            </w:r>
          </w:p>
        </w:tc>
        <w:tc>
          <w:tcPr>
            <w:tcW w:w="1038" w:type="dxa"/>
            <w:vAlign w:val="center"/>
          </w:tcPr>
          <w:p w:rsidR="000B1A99" w:rsidRPr="000B1A99" w:rsidRDefault="000B1A99" w:rsidP="000B1A99">
            <w:pPr>
              <w:jc w:val="center"/>
              <w:rPr>
                <w:rFonts w:cs="Arial"/>
                <w:color w:val="000000"/>
              </w:rPr>
            </w:pPr>
            <w:r w:rsidRPr="000B1A99">
              <w:rPr>
                <w:rFonts w:cs="Arial"/>
                <w:color w:val="000000"/>
              </w:rPr>
              <w:t>14</w:t>
            </w:r>
          </w:p>
        </w:tc>
        <w:tc>
          <w:tcPr>
            <w:tcW w:w="654" w:type="dxa"/>
            <w:vAlign w:val="center"/>
          </w:tcPr>
          <w:p w:rsidR="000B1A99" w:rsidRPr="000B1A99" w:rsidRDefault="000B1A99" w:rsidP="000B1A99">
            <w:pPr>
              <w:jc w:val="center"/>
              <w:rPr>
                <w:rFonts w:cs="Arial"/>
                <w:color w:val="000000"/>
              </w:rPr>
            </w:pPr>
            <w:r w:rsidRPr="000B1A99">
              <w:rPr>
                <w:rFonts w:cs="Arial"/>
                <w:color w:val="000000"/>
              </w:rPr>
              <w:t>30</w:t>
            </w:r>
          </w:p>
        </w:tc>
        <w:tc>
          <w:tcPr>
            <w:tcW w:w="851" w:type="dxa"/>
            <w:vAlign w:val="center"/>
          </w:tcPr>
          <w:p w:rsidR="000B1A99" w:rsidRPr="000B1A99" w:rsidRDefault="000B1A99" w:rsidP="000B1A99">
            <w:pPr>
              <w:jc w:val="center"/>
              <w:rPr>
                <w:rFonts w:cs="Arial"/>
                <w:color w:val="000000"/>
              </w:rPr>
            </w:pPr>
            <w:r w:rsidRPr="000B1A99">
              <w:rPr>
                <w:rFonts w:cs="Arial"/>
                <w:color w:val="000000"/>
              </w:rPr>
              <w:t>133</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25</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1.1</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1038" w:type="dxa"/>
            <w:vAlign w:val="center"/>
          </w:tcPr>
          <w:p w:rsidR="000B1A99" w:rsidRPr="000B1A99" w:rsidRDefault="000B1A99" w:rsidP="000B1A99">
            <w:pPr>
              <w:jc w:val="center"/>
              <w:rPr>
                <w:rFonts w:cs="Arial"/>
                <w:color w:val="000000"/>
              </w:rPr>
            </w:pPr>
            <w:r w:rsidRPr="000B1A99">
              <w:rPr>
                <w:rFonts w:cs="Arial"/>
                <w:color w:val="000000"/>
              </w:rPr>
              <w:t>1.3</w:t>
            </w:r>
          </w:p>
        </w:tc>
        <w:tc>
          <w:tcPr>
            <w:tcW w:w="654" w:type="dxa"/>
            <w:vAlign w:val="center"/>
          </w:tcPr>
          <w:p w:rsidR="000B1A99" w:rsidRPr="000B1A99" w:rsidRDefault="000B1A99" w:rsidP="000B1A99">
            <w:pPr>
              <w:jc w:val="center"/>
              <w:rPr>
                <w:rFonts w:cs="Arial"/>
                <w:color w:val="000000"/>
              </w:rPr>
            </w:pPr>
            <w:r w:rsidRPr="000B1A99">
              <w:rPr>
                <w:rFonts w:cs="Arial"/>
                <w:color w:val="000000"/>
              </w:rPr>
              <w:t>1.1</w:t>
            </w:r>
          </w:p>
        </w:tc>
        <w:tc>
          <w:tcPr>
            <w:tcW w:w="851" w:type="dxa"/>
            <w:vAlign w:val="center"/>
          </w:tcPr>
          <w:p w:rsidR="000B1A99" w:rsidRPr="000B1A99" w:rsidRDefault="000B1A99" w:rsidP="000B1A99">
            <w:pPr>
              <w:jc w:val="center"/>
              <w:rPr>
                <w:rFonts w:cs="Arial"/>
                <w:color w:val="000000"/>
              </w:rPr>
            </w:pPr>
            <w:r w:rsidRPr="000B1A99">
              <w:rPr>
                <w:rFonts w:cs="Arial"/>
                <w:color w:val="000000"/>
              </w:rPr>
              <w:t>1.2</w:t>
            </w:r>
          </w:p>
        </w:tc>
        <w:tc>
          <w:tcPr>
            <w:tcW w:w="734" w:type="dxa"/>
            <w:vAlign w:val="center"/>
          </w:tcPr>
          <w:p w:rsidR="000B1A99" w:rsidRPr="000B1A99" w:rsidRDefault="000B1A99" w:rsidP="000B1A99">
            <w:pPr>
              <w:jc w:val="center"/>
              <w:rPr>
                <w:rFonts w:cs="Arial"/>
                <w:color w:val="000000"/>
              </w:rPr>
            </w:pPr>
            <w:r w:rsidRPr="000B1A99">
              <w:rPr>
                <w:rFonts w:cs="Arial"/>
                <w:color w:val="000000"/>
              </w:rPr>
              <w:t>1.4</w:t>
            </w:r>
          </w:p>
        </w:tc>
        <w:tc>
          <w:tcPr>
            <w:tcW w:w="1043" w:type="dxa"/>
            <w:vAlign w:val="center"/>
          </w:tcPr>
          <w:p w:rsidR="000B1A99" w:rsidRPr="000B1A99" w:rsidRDefault="000B1A99" w:rsidP="000B1A99">
            <w:pPr>
              <w:jc w:val="center"/>
              <w:rPr>
                <w:rFonts w:cs="Arial"/>
                <w:color w:val="000000"/>
              </w:rPr>
            </w:pPr>
            <w:r w:rsidRPr="000B1A99">
              <w:rPr>
                <w:rFonts w:cs="Arial"/>
                <w:color w:val="000000"/>
              </w:rPr>
              <w:t>1.1</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1043" w:type="dxa"/>
            <w:vAlign w:val="center"/>
          </w:tcPr>
          <w:p w:rsidR="000B1A99" w:rsidRPr="000B1A99" w:rsidRDefault="000B1A99" w:rsidP="000B1A99">
            <w:pPr>
              <w:jc w:val="center"/>
              <w:rPr>
                <w:rFonts w:cs="Arial"/>
                <w:color w:val="000000"/>
              </w:rPr>
            </w:pPr>
            <w:r w:rsidRPr="000B1A99">
              <w:rPr>
                <w:rFonts w:cs="Arial"/>
                <w:color w:val="000000"/>
              </w:rPr>
              <w:t>1.4</w:t>
            </w:r>
          </w:p>
        </w:tc>
        <w:tc>
          <w:tcPr>
            <w:tcW w:w="1043" w:type="dxa"/>
            <w:vAlign w:val="center"/>
          </w:tcPr>
          <w:p w:rsidR="000B1A99" w:rsidRPr="000B1A99" w:rsidRDefault="000B1A99" w:rsidP="000B1A99">
            <w:pPr>
              <w:jc w:val="center"/>
              <w:rPr>
                <w:rFonts w:cs="Arial"/>
                <w:color w:val="000000"/>
              </w:rPr>
            </w:pPr>
            <w:r w:rsidRPr="000B1A99">
              <w:rPr>
                <w:rFonts w:cs="Arial"/>
                <w:color w:val="000000"/>
              </w:rPr>
              <w:t>0.8</w:t>
            </w:r>
          </w:p>
        </w:tc>
        <w:tc>
          <w:tcPr>
            <w:tcW w:w="674" w:type="dxa"/>
            <w:vAlign w:val="center"/>
          </w:tcPr>
          <w:p w:rsidR="000B1A99" w:rsidRPr="000B1A99" w:rsidRDefault="000B1A99" w:rsidP="000B1A99">
            <w:pPr>
              <w:jc w:val="center"/>
              <w:rPr>
                <w:rFonts w:cs="Arial"/>
                <w:color w:val="000000"/>
              </w:rPr>
            </w:pPr>
            <w:r w:rsidRPr="000B1A99">
              <w:rPr>
                <w:rFonts w:cs="Arial"/>
                <w:color w:val="000000"/>
              </w:rPr>
              <w:t>0.8</w:t>
            </w:r>
          </w:p>
        </w:tc>
      </w:tr>
      <w:tr w:rsidR="000B1A99" w:rsidRPr="00130BD5" w:rsidTr="000B1A99">
        <w:tc>
          <w:tcPr>
            <w:tcW w:w="468" w:type="dxa"/>
            <w:vMerge w:val="restart"/>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3.1</w:t>
            </w:r>
          </w:p>
        </w:tc>
        <w:tc>
          <w:tcPr>
            <w:tcW w:w="661" w:type="dxa"/>
            <w:vAlign w:val="center"/>
          </w:tcPr>
          <w:p w:rsidR="000B1A99" w:rsidRPr="000B1A99" w:rsidRDefault="000B1A99" w:rsidP="000B1A99">
            <w:pPr>
              <w:jc w:val="center"/>
              <w:rPr>
                <w:rFonts w:cs="Arial"/>
                <w:color w:val="000000"/>
              </w:rPr>
            </w:pPr>
            <w:r w:rsidRPr="000B1A99">
              <w:rPr>
                <w:rFonts w:cs="Arial"/>
                <w:color w:val="000000"/>
              </w:rPr>
              <w:t>3.1</w:t>
            </w:r>
          </w:p>
        </w:tc>
        <w:tc>
          <w:tcPr>
            <w:tcW w:w="764" w:type="dxa"/>
            <w:vAlign w:val="center"/>
          </w:tcPr>
          <w:p w:rsidR="000B1A99" w:rsidRPr="000B1A99" w:rsidRDefault="000B1A99" w:rsidP="000B1A99">
            <w:pPr>
              <w:jc w:val="center"/>
              <w:rPr>
                <w:rFonts w:cs="Arial"/>
                <w:color w:val="000000"/>
              </w:rPr>
            </w:pPr>
            <w:r w:rsidRPr="000B1A99">
              <w:rPr>
                <w:rFonts w:cs="Arial"/>
                <w:color w:val="000000"/>
              </w:rPr>
              <w:t>3.3</w:t>
            </w:r>
          </w:p>
        </w:tc>
        <w:tc>
          <w:tcPr>
            <w:tcW w:w="764" w:type="dxa"/>
            <w:vAlign w:val="center"/>
          </w:tcPr>
          <w:p w:rsidR="000B1A99" w:rsidRPr="000B1A99" w:rsidRDefault="000B1A99" w:rsidP="000B1A99">
            <w:pPr>
              <w:jc w:val="center"/>
              <w:rPr>
                <w:rFonts w:cs="Arial"/>
                <w:color w:val="000000"/>
              </w:rPr>
            </w:pPr>
            <w:r w:rsidRPr="000B1A99">
              <w:rPr>
                <w:rFonts w:cs="Arial"/>
                <w:color w:val="000000"/>
              </w:rPr>
              <w:t>3.0</w:t>
            </w:r>
          </w:p>
        </w:tc>
        <w:tc>
          <w:tcPr>
            <w:tcW w:w="764" w:type="dxa"/>
            <w:vAlign w:val="center"/>
          </w:tcPr>
          <w:p w:rsidR="000B1A99" w:rsidRPr="000B1A99" w:rsidRDefault="000B1A99" w:rsidP="000B1A99">
            <w:pPr>
              <w:jc w:val="center"/>
              <w:rPr>
                <w:rFonts w:cs="Arial"/>
                <w:color w:val="000000"/>
              </w:rPr>
            </w:pPr>
            <w:r w:rsidRPr="000B1A99">
              <w:rPr>
                <w:rFonts w:cs="Arial"/>
                <w:color w:val="000000"/>
              </w:rPr>
              <w:t>3.2</w:t>
            </w:r>
          </w:p>
        </w:tc>
        <w:tc>
          <w:tcPr>
            <w:tcW w:w="764" w:type="dxa"/>
            <w:vAlign w:val="center"/>
          </w:tcPr>
          <w:p w:rsidR="000B1A99" w:rsidRPr="000B1A99" w:rsidRDefault="000B1A99" w:rsidP="000B1A99">
            <w:pPr>
              <w:jc w:val="center"/>
              <w:rPr>
                <w:rFonts w:cs="Arial"/>
                <w:color w:val="000000"/>
              </w:rPr>
            </w:pPr>
            <w:r w:rsidRPr="000B1A99">
              <w:rPr>
                <w:rFonts w:cs="Arial"/>
                <w:color w:val="000000"/>
              </w:rPr>
              <w:t>3.1</w:t>
            </w:r>
          </w:p>
        </w:tc>
        <w:tc>
          <w:tcPr>
            <w:tcW w:w="1038" w:type="dxa"/>
            <w:vAlign w:val="center"/>
          </w:tcPr>
          <w:p w:rsidR="000B1A99" w:rsidRPr="000B1A99" w:rsidRDefault="000B1A99" w:rsidP="000B1A99">
            <w:pPr>
              <w:jc w:val="center"/>
              <w:rPr>
                <w:rFonts w:cs="Arial"/>
                <w:color w:val="000000"/>
              </w:rPr>
            </w:pPr>
            <w:r w:rsidRPr="000B1A99">
              <w:rPr>
                <w:rFonts w:cs="Arial"/>
                <w:color w:val="000000"/>
              </w:rPr>
              <w:t>3.4</w:t>
            </w:r>
          </w:p>
        </w:tc>
        <w:tc>
          <w:tcPr>
            <w:tcW w:w="654" w:type="dxa"/>
            <w:vAlign w:val="center"/>
          </w:tcPr>
          <w:p w:rsidR="000B1A99" w:rsidRPr="000B1A99" w:rsidRDefault="000B1A99" w:rsidP="000B1A99">
            <w:pPr>
              <w:jc w:val="center"/>
              <w:rPr>
                <w:rFonts w:cs="Arial"/>
                <w:color w:val="000000"/>
              </w:rPr>
            </w:pPr>
            <w:r w:rsidRPr="000B1A99">
              <w:rPr>
                <w:rFonts w:cs="Arial"/>
                <w:color w:val="000000"/>
              </w:rPr>
              <w:t>3.0</w:t>
            </w:r>
          </w:p>
        </w:tc>
        <w:tc>
          <w:tcPr>
            <w:tcW w:w="851" w:type="dxa"/>
            <w:vAlign w:val="center"/>
          </w:tcPr>
          <w:p w:rsidR="000B1A99" w:rsidRPr="000B1A99" w:rsidRDefault="000B1A99" w:rsidP="000B1A99">
            <w:pPr>
              <w:jc w:val="center"/>
              <w:rPr>
                <w:rFonts w:cs="Arial"/>
                <w:color w:val="000000"/>
              </w:rPr>
            </w:pPr>
            <w:r w:rsidRPr="000B1A99">
              <w:rPr>
                <w:rFonts w:cs="Arial"/>
                <w:color w:val="000000"/>
              </w:rPr>
              <w:t>3.3</w:t>
            </w:r>
          </w:p>
        </w:tc>
        <w:tc>
          <w:tcPr>
            <w:tcW w:w="734"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2.3</w:t>
            </w:r>
          </w:p>
        </w:tc>
        <w:tc>
          <w:tcPr>
            <w:tcW w:w="1043" w:type="dxa"/>
            <w:vAlign w:val="center"/>
          </w:tcPr>
          <w:p w:rsidR="000B1A99" w:rsidRPr="000B1A99" w:rsidRDefault="000B1A99" w:rsidP="000B1A99">
            <w:pPr>
              <w:jc w:val="center"/>
              <w:rPr>
                <w:rFonts w:cs="Arial"/>
                <w:color w:val="000000"/>
              </w:rPr>
            </w:pPr>
            <w:r w:rsidRPr="000B1A99">
              <w:rPr>
                <w:rFonts w:cs="Arial"/>
                <w:color w:val="000000"/>
              </w:rPr>
              <w:t>2.9</w:t>
            </w:r>
          </w:p>
        </w:tc>
        <w:tc>
          <w:tcPr>
            <w:tcW w:w="1043" w:type="dxa"/>
            <w:vAlign w:val="center"/>
          </w:tcPr>
          <w:p w:rsidR="000B1A99" w:rsidRPr="000B1A99" w:rsidRDefault="000B1A99" w:rsidP="000B1A99">
            <w:pPr>
              <w:jc w:val="center"/>
              <w:rPr>
                <w:rFonts w:cs="Arial"/>
                <w:color w:val="000000"/>
              </w:rPr>
            </w:pPr>
            <w:r w:rsidRPr="000B1A99">
              <w:rPr>
                <w:rFonts w:cs="Arial"/>
                <w:color w:val="000000"/>
              </w:rPr>
              <w:t>3.0</w:t>
            </w:r>
          </w:p>
        </w:tc>
        <w:tc>
          <w:tcPr>
            <w:tcW w:w="1043" w:type="dxa"/>
            <w:vAlign w:val="center"/>
          </w:tcPr>
          <w:p w:rsidR="000B1A99" w:rsidRPr="000B1A99" w:rsidRDefault="000B1A99" w:rsidP="000B1A99">
            <w:pPr>
              <w:jc w:val="center"/>
              <w:rPr>
                <w:rFonts w:cs="Arial"/>
                <w:color w:val="000000"/>
              </w:rPr>
            </w:pPr>
            <w:r w:rsidRPr="000B1A99">
              <w:rPr>
                <w:rFonts w:cs="Arial"/>
                <w:color w:val="000000"/>
              </w:rPr>
              <w:t>3.4</w:t>
            </w:r>
          </w:p>
        </w:tc>
        <w:tc>
          <w:tcPr>
            <w:tcW w:w="674" w:type="dxa"/>
            <w:vAlign w:val="center"/>
          </w:tcPr>
          <w:p w:rsidR="000B1A99" w:rsidRPr="000B1A99" w:rsidRDefault="000B1A99" w:rsidP="000B1A99">
            <w:pPr>
              <w:jc w:val="center"/>
              <w:rPr>
                <w:rFonts w:cs="Arial"/>
                <w:color w:val="000000"/>
              </w:rPr>
            </w:pPr>
            <w:r w:rsidRPr="000B1A99">
              <w:rPr>
                <w:rFonts w:cs="Arial"/>
                <w:color w:val="000000"/>
              </w:rPr>
              <w:t>4.0</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154</w:t>
            </w:r>
          </w:p>
        </w:tc>
        <w:tc>
          <w:tcPr>
            <w:tcW w:w="661" w:type="dxa"/>
            <w:vAlign w:val="center"/>
          </w:tcPr>
          <w:p w:rsidR="000B1A99" w:rsidRPr="000B1A99" w:rsidRDefault="000B1A99" w:rsidP="000B1A99">
            <w:pPr>
              <w:jc w:val="center"/>
              <w:rPr>
                <w:rFonts w:cs="Arial"/>
                <w:color w:val="000000"/>
              </w:rPr>
            </w:pPr>
            <w:r w:rsidRPr="000B1A99">
              <w:rPr>
                <w:rFonts w:cs="Arial"/>
                <w:color w:val="000000"/>
              </w:rPr>
              <w:t>139</w:t>
            </w:r>
          </w:p>
        </w:tc>
        <w:tc>
          <w:tcPr>
            <w:tcW w:w="764" w:type="dxa"/>
            <w:vAlign w:val="center"/>
          </w:tcPr>
          <w:p w:rsidR="000B1A99" w:rsidRPr="000B1A99" w:rsidRDefault="000B1A99" w:rsidP="000B1A99">
            <w:pPr>
              <w:jc w:val="center"/>
              <w:rPr>
                <w:rFonts w:cs="Arial"/>
                <w:color w:val="000000"/>
              </w:rPr>
            </w:pPr>
            <w:r w:rsidRPr="000B1A99">
              <w:rPr>
                <w:rFonts w:cs="Arial"/>
                <w:color w:val="000000"/>
              </w:rPr>
              <w:t>72</w:t>
            </w:r>
          </w:p>
        </w:tc>
        <w:tc>
          <w:tcPr>
            <w:tcW w:w="764" w:type="dxa"/>
            <w:vAlign w:val="center"/>
          </w:tcPr>
          <w:p w:rsidR="000B1A99" w:rsidRPr="000B1A99" w:rsidRDefault="000B1A99" w:rsidP="000B1A99">
            <w:pPr>
              <w:jc w:val="center"/>
              <w:rPr>
                <w:rFonts w:cs="Arial"/>
                <w:color w:val="000000"/>
              </w:rPr>
            </w:pPr>
            <w:r w:rsidRPr="000B1A99">
              <w:rPr>
                <w:rFonts w:cs="Arial"/>
                <w:color w:val="000000"/>
              </w:rPr>
              <w:t>46</w:t>
            </w:r>
          </w:p>
        </w:tc>
        <w:tc>
          <w:tcPr>
            <w:tcW w:w="764" w:type="dxa"/>
            <w:vAlign w:val="center"/>
          </w:tcPr>
          <w:p w:rsidR="000B1A99" w:rsidRPr="000B1A99" w:rsidRDefault="000B1A99" w:rsidP="000B1A99">
            <w:pPr>
              <w:jc w:val="center"/>
              <w:rPr>
                <w:rFonts w:cs="Arial"/>
                <w:color w:val="000000"/>
              </w:rPr>
            </w:pPr>
            <w:r w:rsidRPr="000B1A99">
              <w:rPr>
                <w:rFonts w:cs="Arial"/>
                <w:color w:val="000000"/>
              </w:rPr>
              <w:t>182</w:t>
            </w:r>
          </w:p>
        </w:tc>
        <w:tc>
          <w:tcPr>
            <w:tcW w:w="764" w:type="dxa"/>
            <w:vAlign w:val="center"/>
          </w:tcPr>
          <w:p w:rsidR="000B1A99" w:rsidRPr="000B1A99" w:rsidRDefault="000B1A99" w:rsidP="000B1A99">
            <w:pPr>
              <w:jc w:val="center"/>
              <w:rPr>
                <w:rFonts w:cs="Arial"/>
                <w:color w:val="000000"/>
              </w:rPr>
            </w:pPr>
            <w:r w:rsidRPr="000B1A99">
              <w:rPr>
                <w:rFonts w:cs="Arial"/>
                <w:color w:val="000000"/>
              </w:rPr>
              <w:t>175</w:t>
            </w:r>
          </w:p>
        </w:tc>
        <w:tc>
          <w:tcPr>
            <w:tcW w:w="1038" w:type="dxa"/>
            <w:vAlign w:val="center"/>
          </w:tcPr>
          <w:p w:rsidR="000B1A99" w:rsidRPr="000B1A99" w:rsidRDefault="000B1A99" w:rsidP="000B1A99">
            <w:pPr>
              <w:jc w:val="center"/>
              <w:rPr>
                <w:rFonts w:cs="Arial"/>
                <w:color w:val="000000"/>
              </w:rPr>
            </w:pPr>
            <w:r w:rsidRPr="000B1A99">
              <w:rPr>
                <w:rFonts w:cs="Arial"/>
                <w:color w:val="000000"/>
              </w:rPr>
              <w:t>16</w:t>
            </w:r>
          </w:p>
        </w:tc>
        <w:tc>
          <w:tcPr>
            <w:tcW w:w="654" w:type="dxa"/>
            <w:vAlign w:val="center"/>
          </w:tcPr>
          <w:p w:rsidR="000B1A99" w:rsidRPr="000B1A99" w:rsidRDefault="000B1A99" w:rsidP="000B1A99">
            <w:pPr>
              <w:jc w:val="center"/>
              <w:rPr>
                <w:rFonts w:cs="Arial"/>
                <w:color w:val="000000"/>
              </w:rPr>
            </w:pPr>
            <w:r w:rsidRPr="000B1A99">
              <w:rPr>
                <w:rFonts w:cs="Arial"/>
                <w:color w:val="000000"/>
              </w:rPr>
              <w:t>31</w:t>
            </w:r>
          </w:p>
        </w:tc>
        <w:tc>
          <w:tcPr>
            <w:tcW w:w="851" w:type="dxa"/>
            <w:vAlign w:val="center"/>
          </w:tcPr>
          <w:p w:rsidR="000B1A99" w:rsidRPr="000B1A99" w:rsidRDefault="000B1A99" w:rsidP="000B1A99">
            <w:pPr>
              <w:jc w:val="center"/>
              <w:rPr>
                <w:rFonts w:cs="Arial"/>
                <w:color w:val="000000"/>
              </w:rPr>
            </w:pPr>
            <w:r w:rsidRPr="000B1A99">
              <w:rPr>
                <w:rFonts w:cs="Arial"/>
                <w:color w:val="000000"/>
              </w:rPr>
              <w:t>130</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25</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661"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1.1</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1.4</w:t>
            </w:r>
          </w:p>
        </w:tc>
        <w:tc>
          <w:tcPr>
            <w:tcW w:w="764" w:type="dxa"/>
            <w:vAlign w:val="center"/>
          </w:tcPr>
          <w:p w:rsidR="000B1A99" w:rsidRPr="000B1A99" w:rsidRDefault="000B1A99" w:rsidP="000B1A99">
            <w:pPr>
              <w:jc w:val="center"/>
              <w:rPr>
                <w:rFonts w:cs="Arial"/>
                <w:color w:val="000000"/>
              </w:rPr>
            </w:pPr>
            <w:r w:rsidRPr="000B1A99">
              <w:rPr>
                <w:rFonts w:cs="Arial"/>
                <w:color w:val="000000"/>
              </w:rPr>
              <w:t>1.4</w:t>
            </w:r>
          </w:p>
        </w:tc>
        <w:tc>
          <w:tcPr>
            <w:tcW w:w="1038" w:type="dxa"/>
            <w:vAlign w:val="center"/>
          </w:tcPr>
          <w:p w:rsidR="000B1A99" w:rsidRPr="000B1A99" w:rsidRDefault="000B1A99" w:rsidP="000B1A99">
            <w:pPr>
              <w:jc w:val="center"/>
              <w:rPr>
                <w:rFonts w:cs="Arial"/>
                <w:color w:val="000000"/>
              </w:rPr>
            </w:pPr>
            <w:r w:rsidRPr="000B1A99">
              <w:rPr>
                <w:rFonts w:cs="Arial"/>
                <w:color w:val="000000"/>
              </w:rPr>
              <w:t>1.5</w:t>
            </w:r>
          </w:p>
        </w:tc>
        <w:tc>
          <w:tcPr>
            <w:tcW w:w="654" w:type="dxa"/>
            <w:vAlign w:val="center"/>
          </w:tcPr>
          <w:p w:rsidR="000B1A99" w:rsidRPr="000B1A99" w:rsidRDefault="000B1A99" w:rsidP="000B1A99">
            <w:pPr>
              <w:jc w:val="center"/>
              <w:rPr>
                <w:rFonts w:cs="Arial"/>
                <w:color w:val="000000"/>
              </w:rPr>
            </w:pPr>
            <w:r w:rsidRPr="000B1A99">
              <w:rPr>
                <w:rFonts w:cs="Arial"/>
                <w:color w:val="000000"/>
              </w:rPr>
              <w:t>1.2</w:t>
            </w:r>
          </w:p>
        </w:tc>
        <w:tc>
          <w:tcPr>
            <w:tcW w:w="851" w:type="dxa"/>
            <w:vAlign w:val="center"/>
          </w:tcPr>
          <w:p w:rsidR="000B1A99" w:rsidRPr="000B1A99" w:rsidRDefault="000B1A99" w:rsidP="000B1A99">
            <w:pPr>
              <w:jc w:val="center"/>
              <w:rPr>
                <w:rFonts w:cs="Arial"/>
                <w:color w:val="000000"/>
              </w:rPr>
            </w:pPr>
            <w:r w:rsidRPr="000B1A99">
              <w:rPr>
                <w:rFonts w:cs="Arial"/>
                <w:color w:val="000000"/>
              </w:rPr>
              <w:t>1.2</w:t>
            </w:r>
          </w:p>
        </w:tc>
        <w:tc>
          <w:tcPr>
            <w:tcW w:w="734" w:type="dxa"/>
            <w:vAlign w:val="center"/>
          </w:tcPr>
          <w:p w:rsidR="000B1A99" w:rsidRPr="000B1A99" w:rsidRDefault="000B1A99" w:rsidP="000B1A99">
            <w:pPr>
              <w:jc w:val="center"/>
              <w:rPr>
                <w:rFonts w:cs="Arial"/>
                <w:color w:val="000000"/>
              </w:rPr>
            </w:pPr>
            <w:r w:rsidRPr="000B1A99">
              <w:rPr>
                <w:rFonts w:cs="Arial"/>
                <w:color w:val="000000"/>
              </w:rPr>
              <w:t>1.6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1043" w:type="dxa"/>
            <w:vAlign w:val="center"/>
          </w:tcPr>
          <w:p w:rsidR="000B1A99" w:rsidRPr="000B1A99" w:rsidRDefault="000B1A99" w:rsidP="000B1A99">
            <w:pPr>
              <w:jc w:val="center"/>
              <w:rPr>
                <w:rFonts w:cs="Arial"/>
                <w:color w:val="000000"/>
              </w:rPr>
            </w:pPr>
            <w:r w:rsidRPr="000B1A99">
              <w:rPr>
                <w:rFonts w:cs="Arial"/>
                <w:color w:val="000000"/>
              </w:rPr>
              <w:t>1.4</w:t>
            </w:r>
          </w:p>
        </w:tc>
        <w:tc>
          <w:tcPr>
            <w:tcW w:w="1043" w:type="dxa"/>
            <w:vAlign w:val="center"/>
          </w:tcPr>
          <w:p w:rsidR="000B1A99" w:rsidRPr="000B1A99" w:rsidRDefault="000B1A99" w:rsidP="000B1A99">
            <w:pPr>
              <w:jc w:val="center"/>
              <w:rPr>
                <w:rFonts w:cs="Arial"/>
                <w:color w:val="000000"/>
              </w:rPr>
            </w:pPr>
            <w:r w:rsidRPr="000B1A99">
              <w:rPr>
                <w:rFonts w:cs="Arial"/>
                <w:color w:val="000000"/>
              </w:rPr>
              <w:t>1.0</w:t>
            </w:r>
          </w:p>
        </w:tc>
        <w:tc>
          <w:tcPr>
            <w:tcW w:w="674" w:type="dxa"/>
            <w:vAlign w:val="center"/>
          </w:tcPr>
          <w:p w:rsidR="000B1A99" w:rsidRPr="000B1A99" w:rsidRDefault="000B1A99" w:rsidP="000B1A99">
            <w:pPr>
              <w:jc w:val="center"/>
              <w:rPr>
                <w:rFonts w:cs="Arial"/>
                <w:color w:val="000000"/>
              </w:rPr>
            </w:pPr>
            <w:r w:rsidRPr="000B1A99">
              <w:rPr>
                <w:rFonts w:cs="Arial"/>
                <w:color w:val="000000"/>
              </w:rPr>
              <w:t>0.8</w:t>
            </w:r>
          </w:p>
        </w:tc>
      </w:tr>
      <w:tr w:rsidR="000B1A99" w:rsidRPr="00130BD5" w:rsidTr="000B1A99">
        <w:tc>
          <w:tcPr>
            <w:tcW w:w="468" w:type="dxa"/>
            <w:vMerge w:val="restart"/>
            <w:vAlign w:val="center"/>
          </w:tcPr>
          <w:p w:rsidR="000B1A99" w:rsidRPr="00130BD5" w:rsidRDefault="000B1A99" w:rsidP="000B1A99">
            <w:pPr>
              <w:pStyle w:val="ListParagraph"/>
              <w:numPr>
                <w:ilvl w:val="0"/>
                <w:numId w:val="10"/>
              </w:numPr>
              <w:ind w:left="0" w:firstLine="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2.9</w:t>
            </w:r>
          </w:p>
        </w:tc>
        <w:tc>
          <w:tcPr>
            <w:tcW w:w="661" w:type="dxa"/>
            <w:vAlign w:val="center"/>
          </w:tcPr>
          <w:p w:rsidR="000B1A99" w:rsidRPr="000B1A99" w:rsidRDefault="000B1A99" w:rsidP="000B1A99">
            <w:pPr>
              <w:jc w:val="center"/>
              <w:rPr>
                <w:rFonts w:cs="Arial"/>
                <w:color w:val="000000"/>
              </w:rPr>
            </w:pPr>
            <w:r w:rsidRPr="000B1A99">
              <w:rPr>
                <w:rFonts w:cs="Arial"/>
                <w:color w:val="000000"/>
              </w:rPr>
              <w:t>3.0</w:t>
            </w:r>
          </w:p>
        </w:tc>
        <w:tc>
          <w:tcPr>
            <w:tcW w:w="764" w:type="dxa"/>
            <w:vAlign w:val="center"/>
          </w:tcPr>
          <w:p w:rsidR="000B1A99" w:rsidRPr="000B1A99" w:rsidRDefault="000B1A99" w:rsidP="000B1A99">
            <w:pPr>
              <w:jc w:val="center"/>
              <w:rPr>
                <w:rFonts w:cs="Arial"/>
                <w:color w:val="000000"/>
              </w:rPr>
            </w:pPr>
            <w:r w:rsidRPr="000B1A99">
              <w:rPr>
                <w:rFonts w:cs="Arial"/>
                <w:color w:val="000000"/>
              </w:rPr>
              <w:t>3.3</w:t>
            </w:r>
          </w:p>
        </w:tc>
        <w:tc>
          <w:tcPr>
            <w:tcW w:w="764" w:type="dxa"/>
            <w:vAlign w:val="center"/>
          </w:tcPr>
          <w:p w:rsidR="000B1A99" w:rsidRPr="000B1A99" w:rsidRDefault="000B1A99" w:rsidP="000B1A99">
            <w:pPr>
              <w:jc w:val="center"/>
              <w:rPr>
                <w:rFonts w:cs="Arial"/>
                <w:color w:val="000000"/>
              </w:rPr>
            </w:pPr>
            <w:r w:rsidRPr="000B1A99">
              <w:rPr>
                <w:rFonts w:cs="Arial"/>
                <w:color w:val="000000"/>
              </w:rPr>
              <w:t>2.9</w:t>
            </w:r>
          </w:p>
        </w:tc>
        <w:tc>
          <w:tcPr>
            <w:tcW w:w="764" w:type="dxa"/>
            <w:vAlign w:val="center"/>
          </w:tcPr>
          <w:p w:rsidR="000B1A99" w:rsidRPr="000B1A99" w:rsidRDefault="000B1A99" w:rsidP="000B1A99">
            <w:pPr>
              <w:jc w:val="center"/>
              <w:rPr>
                <w:rFonts w:cs="Arial"/>
                <w:color w:val="000000"/>
              </w:rPr>
            </w:pPr>
            <w:r w:rsidRPr="000B1A99">
              <w:rPr>
                <w:rFonts w:cs="Arial"/>
                <w:color w:val="000000"/>
              </w:rPr>
              <w:t>3.1</w:t>
            </w:r>
          </w:p>
        </w:tc>
        <w:tc>
          <w:tcPr>
            <w:tcW w:w="764" w:type="dxa"/>
            <w:vAlign w:val="center"/>
          </w:tcPr>
          <w:p w:rsidR="000B1A99" w:rsidRPr="000B1A99" w:rsidRDefault="000B1A99" w:rsidP="000B1A99">
            <w:pPr>
              <w:jc w:val="center"/>
              <w:rPr>
                <w:rFonts w:cs="Arial"/>
                <w:color w:val="000000"/>
              </w:rPr>
            </w:pPr>
            <w:r w:rsidRPr="000B1A99">
              <w:rPr>
                <w:rFonts w:cs="Arial"/>
                <w:color w:val="000000"/>
              </w:rPr>
              <w:t>3.0</w:t>
            </w:r>
          </w:p>
        </w:tc>
        <w:tc>
          <w:tcPr>
            <w:tcW w:w="1038" w:type="dxa"/>
            <w:vAlign w:val="center"/>
          </w:tcPr>
          <w:p w:rsidR="000B1A99" w:rsidRPr="000B1A99" w:rsidRDefault="000B1A99" w:rsidP="000B1A99">
            <w:pPr>
              <w:jc w:val="center"/>
              <w:rPr>
                <w:rFonts w:cs="Arial"/>
                <w:color w:val="000000"/>
              </w:rPr>
            </w:pPr>
            <w:r w:rsidRPr="000B1A99">
              <w:rPr>
                <w:rFonts w:cs="Arial"/>
                <w:color w:val="000000"/>
              </w:rPr>
              <w:t>3.3</w:t>
            </w:r>
          </w:p>
        </w:tc>
        <w:tc>
          <w:tcPr>
            <w:tcW w:w="654" w:type="dxa"/>
            <w:vAlign w:val="center"/>
          </w:tcPr>
          <w:p w:rsidR="000B1A99" w:rsidRPr="000B1A99" w:rsidRDefault="000B1A99" w:rsidP="000B1A99">
            <w:pPr>
              <w:jc w:val="center"/>
              <w:rPr>
                <w:rFonts w:cs="Arial"/>
                <w:color w:val="000000"/>
              </w:rPr>
            </w:pPr>
            <w:r w:rsidRPr="000B1A99">
              <w:rPr>
                <w:rFonts w:cs="Arial"/>
                <w:color w:val="000000"/>
              </w:rPr>
              <w:t>3.1</w:t>
            </w:r>
          </w:p>
        </w:tc>
        <w:tc>
          <w:tcPr>
            <w:tcW w:w="851" w:type="dxa"/>
            <w:vAlign w:val="center"/>
          </w:tcPr>
          <w:p w:rsidR="000B1A99" w:rsidRPr="000B1A99" w:rsidRDefault="000B1A99" w:rsidP="000B1A99">
            <w:pPr>
              <w:jc w:val="center"/>
              <w:rPr>
                <w:rFonts w:cs="Arial"/>
                <w:color w:val="000000"/>
              </w:rPr>
            </w:pPr>
            <w:r w:rsidRPr="000B1A99">
              <w:rPr>
                <w:rFonts w:cs="Arial"/>
                <w:color w:val="000000"/>
              </w:rPr>
              <w:t>3.2</w:t>
            </w:r>
          </w:p>
        </w:tc>
        <w:tc>
          <w:tcPr>
            <w:tcW w:w="734" w:type="dxa"/>
            <w:vAlign w:val="center"/>
          </w:tcPr>
          <w:p w:rsidR="000B1A99" w:rsidRPr="000B1A99" w:rsidRDefault="000B1A99" w:rsidP="000B1A99">
            <w:pPr>
              <w:jc w:val="center"/>
              <w:rPr>
                <w:rFonts w:cs="Arial"/>
                <w:color w:val="000000"/>
              </w:rPr>
            </w:pPr>
            <w:r w:rsidRPr="000B1A99">
              <w:rPr>
                <w:rFonts w:cs="Arial"/>
                <w:color w:val="000000"/>
              </w:rPr>
              <w:t>3.4</w:t>
            </w:r>
          </w:p>
        </w:tc>
        <w:tc>
          <w:tcPr>
            <w:tcW w:w="1043" w:type="dxa"/>
            <w:vAlign w:val="center"/>
          </w:tcPr>
          <w:p w:rsidR="000B1A99" w:rsidRPr="000B1A99" w:rsidRDefault="000B1A99" w:rsidP="000B1A99">
            <w:pPr>
              <w:jc w:val="center"/>
              <w:rPr>
                <w:rFonts w:cs="Arial"/>
                <w:color w:val="000000"/>
              </w:rPr>
            </w:pPr>
            <w:r w:rsidRPr="000B1A99">
              <w:rPr>
                <w:rFonts w:cs="Arial"/>
                <w:color w:val="000000"/>
              </w:rPr>
              <w:t>2.0</w:t>
            </w:r>
          </w:p>
        </w:tc>
        <w:tc>
          <w:tcPr>
            <w:tcW w:w="1043" w:type="dxa"/>
            <w:vAlign w:val="center"/>
          </w:tcPr>
          <w:p w:rsidR="000B1A99" w:rsidRPr="000B1A99" w:rsidRDefault="000B1A99" w:rsidP="000B1A99">
            <w:pPr>
              <w:jc w:val="center"/>
              <w:rPr>
                <w:rFonts w:cs="Arial"/>
                <w:color w:val="000000"/>
              </w:rPr>
            </w:pPr>
            <w:r w:rsidRPr="000B1A99">
              <w:rPr>
                <w:rFonts w:cs="Arial"/>
                <w:color w:val="000000"/>
              </w:rPr>
              <w:t>2.6</w:t>
            </w:r>
          </w:p>
        </w:tc>
        <w:tc>
          <w:tcPr>
            <w:tcW w:w="1043" w:type="dxa"/>
            <w:vAlign w:val="center"/>
          </w:tcPr>
          <w:p w:rsidR="000B1A99" w:rsidRPr="000B1A99" w:rsidRDefault="000B1A99" w:rsidP="000B1A99">
            <w:pPr>
              <w:jc w:val="center"/>
              <w:rPr>
                <w:rFonts w:cs="Arial"/>
                <w:color w:val="000000"/>
              </w:rPr>
            </w:pPr>
            <w:r w:rsidRPr="000B1A99">
              <w:rPr>
                <w:rFonts w:cs="Arial"/>
                <w:color w:val="000000"/>
              </w:rPr>
              <w:t>3.0</w:t>
            </w:r>
          </w:p>
        </w:tc>
        <w:tc>
          <w:tcPr>
            <w:tcW w:w="1043" w:type="dxa"/>
            <w:vAlign w:val="center"/>
          </w:tcPr>
          <w:p w:rsidR="000B1A99" w:rsidRPr="000B1A99" w:rsidRDefault="000B1A99" w:rsidP="000B1A99">
            <w:pPr>
              <w:jc w:val="center"/>
              <w:rPr>
                <w:rFonts w:cs="Arial"/>
                <w:color w:val="000000"/>
              </w:rPr>
            </w:pPr>
            <w:r w:rsidRPr="000B1A99">
              <w:rPr>
                <w:rFonts w:cs="Arial"/>
                <w:color w:val="000000"/>
              </w:rPr>
              <w:t>3.4</w:t>
            </w:r>
          </w:p>
        </w:tc>
        <w:tc>
          <w:tcPr>
            <w:tcW w:w="674" w:type="dxa"/>
            <w:vAlign w:val="center"/>
          </w:tcPr>
          <w:p w:rsidR="000B1A99" w:rsidRPr="000B1A99" w:rsidRDefault="000B1A99" w:rsidP="000B1A99">
            <w:pPr>
              <w:jc w:val="center"/>
              <w:rPr>
                <w:rFonts w:cs="Arial"/>
                <w:color w:val="000000"/>
              </w:rPr>
            </w:pPr>
            <w:r w:rsidRPr="000B1A99">
              <w:rPr>
                <w:rFonts w:cs="Arial"/>
                <w:color w:val="000000"/>
              </w:rPr>
              <w:t>3.9</w:t>
            </w:r>
          </w:p>
        </w:tc>
      </w:tr>
      <w:tr w:rsidR="000B1A99" w:rsidRPr="00130BD5" w:rsidTr="000B1A99">
        <w:tc>
          <w:tcPr>
            <w:tcW w:w="468" w:type="dxa"/>
            <w:vMerge/>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155</w:t>
            </w:r>
          </w:p>
        </w:tc>
        <w:tc>
          <w:tcPr>
            <w:tcW w:w="661" w:type="dxa"/>
            <w:vAlign w:val="center"/>
          </w:tcPr>
          <w:p w:rsidR="000B1A99" w:rsidRPr="000B1A99" w:rsidRDefault="000B1A99" w:rsidP="000B1A99">
            <w:pPr>
              <w:jc w:val="center"/>
              <w:rPr>
                <w:rFonts w:cs="Arial"/>
                <w:color w:val="000000"/>
              </w:rPr>
            </w:pPr>
            <w:r w:rsidRPr="000B1A99">
              <w:rPr>
                <w:rFonts w:cs="Arial"/>
                <w:color w:val="000000"/>
              </w:rPr>
              <w:t>138</w:t>
            </w:r>
          </w:p>
        </w:tc>
        <w:tc>
          <w:tcPr>
            <w:tcW w:w="764" w:type="dxa"/>
            <w:vAlign w:val="center"/>
          </w:tcPr>
          <w:p w:rsidR="000B1A99" w:rsidRPr="000B1A99" w:rsidRDefault="000B1A99" w:rsidP="000B1A99">
            <w:pPr>
              <w:jc w:val="center"/>
              <w:rPr>
                <w:rFonts w:cs="Arial"/>
                <w:color w:val="000000"/>
              </w:rPr>
            </w:pPr>
            <w:r w:rsidRPr="000B1A99">
              <w:rPr>
                <w:rFonts w:cs="Arial"/>
                <w:color w:val="000000"/>
              </w:rPr>
              <w:t>70</w:t>
            </w:r>
          </w:p>
        </w:tc>
        <w:tc>
          <w:tcPr>
            <w:tcW w:w="764" w:type="dxa"/>
            <w:vAlign w:val="center"/>
          </w:tcPr>
          <w:p w:rsidR="000B1A99" w:rsidRPr="000B1A99" w:rsidRDefault="000B1A99" w:rsidP="000B1A99">
            <w:pPr>
              <w:jc w:val="center"/>
              <w:rPr>
                <w:rFonts w:cs="Arial"/>
                <w:color w:val="000000"/>
              </w:rPr>
            </w:pPr>
            <w:r w:rsidRPr="000B1A99">
              <w:rPr>
                <w:rFonts w:cs="Arial"/>
                <w:color w:val="000000"/>
              </w:rPr>
              <w:t>45</w:t>
            </w:r>
          </w:p>
        </w:tc>
        <w:tc>
          <w:tcPr>
            <w:tcW w:w="764" w:type="dxa"/>
            <w:vAlign w:val="center"/>
          </w:tcPr>
          <w:p w:rsidR="000B1A99" w:rsidRPr="000B1A99" w:rsidRDefault="000B1A99" w:rsidP="000B1A99">
            <w:pPr>
              <w:jc w:val="center"/>
              <w:rPr>
                <w:rFonts w:cs="Arial"/>
                <w:color w:val="000000"/>
              </w:rPr>
            </w:pPr>
            <w:r w:rsidRPr="000B1A99">
              <w:rPr>
                <w:rFonts w:cs="Arial"/>
                <w:color w:val="000000"/>
              </w:rPr>
              <w:t>183</w:t>
            </w:r>
          </w:p>
        </w:tc>
        <w:tc>
          <w:tcPr>
            <w:tcW w:w="764" w:type="dxa"/>
            <w:vAlign w:val="center"/>
          </w:tcPr>
          <w:p w:rsidR="000B1A99" w:rsidRPr="000B1A99" w:rsidRDefault="000B1A99" w:rsidP="000B1A99">
            <w:pPr>
              <w:jc w:val="center"/>
              <w:rPr>
                <w:rFonts w:cs="Arial"/>
                <w:color w:val="000000"/>
              </w:rPr>
            </w:pPr>
            <w:r w:rsidRPr="000B1A99">
              <w:rPr>
                <w:rFonts w:cs="Arial"/>
                <w:color w:val="000000"/>
              </w:rPr>
              <w:t>172</w:t>
            </w:r>
          </w:p>
        </w:tc>
        <w:tc>
          <w:tcPr>
            <w:tcW w:w="1038" w:type="dxa"/>
            <w:vAlign w:val="center"/>
          </w:tcPr>
          <w:p w:rsidR="000B1A99" w:rsidRPr="000B1A99" w:rsidRDefault="000B1A99" w:rsidP="000B1A99">
            <w:pPr>
              <w:jc w:val="center"/>
              <w:rPr>
                <w:rFonts w:cs="Arial"/>
                <w:color w:val="000000"/>
              </w:rPr>
            </w:pPr>
            <w:r w:rsidRPr="000B1A99">
              <w:rPr>
                <w:rFonts w:cs="Arial"/>
                <w:color w:val="000000"/>
              </w:rPr>
              <w:t>16</w:t>
            </w:r>
          </w:p>
        </w:tc>
        <w:tc>
          <w:tcPr>
            <w:tcW w:w="654" w:type="dxa"/>
            <w:vAlign w:val="center"/>
          </w:tcPr>
          <w:p w:rsidR="000B1A99" w:rsidRPr="000B1A99" w:rsidRDefault="000B1A99" w:rsidP="000B1A99">
            <w:pPr>
              <w:jc w:val="center"/>
              <w:rPr>
                <w:rFonts w:cs="Arial"/>
                <w:color w:val="000000"/>
              </w:rPr>
            </w:pPr>
            <w:r w:rsidRPr="000B1A99">
              <w:rPr>
                <w:rFonts w:cs="Arial"/>
                <w:color w:val="000000"/>
              </w:rPr>
              <w:t>33</w:t>
            </w:r>
          </w:p>
        </w:tc>
        <w:tc>
          <w:tcPr>
            <w:tcW w:w="851" w:type="dxa"/>
            <w:vAlign w:val="center"/>
          </w:tcPr>
          <w:p w:rsidR="000B1A99" w:rsidRPr="000B1A99" w:rsidRDefault="000B1A99" w:rsidP="000B1A99">
            <w:pPr>
              <w:jc w:val="center"/>
              <w:rPr>
                <w:rFonts w:cs="Arial"/>
                <w:color w:val="000000"/>
              </w:rPr>
            </w:pPr>
            <w:r w:rsidRPr="000B1A99">
              <w:rPr>
                <w:rFonts w:cs="Arial"/>
                <w:color w:val="000000"/>
              </w:rPr>
              <w:t>130</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25</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1.3</w:t>
            </w:r>
          </w:p>
        </w:tc>
        <w:tc>
          <w:tcPr>
            <w:tcW w:w="661"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1.4</w:t>
            </w:r>
          </w:p>
        </w:tc>
        <w:tc>
          <w:tcPr>
            <w:tcW w:w="764" w:type="dxa"/>
            <w:vAlign w:val="center"/>
          </w:tcPr>
          <w:p w:rsidR="000B1A99" w:rsidRPr="000B1A99" w:rsidRDefault="000B1A99" w:rsidP="000B1A99">
            <w:pPr>
              <w:jc w:val="center"/>
              <w:rPr>
                <w:rFonts w:cs="Arial"/>
                <w:color w:val="000000"/>
              </w:rPr>
            </w:pPr>
            <w:r w:rsidRPr="000B1A99">
              <w:rPr>
                <w:rFonts w:cs="Arial"/>
                <w:color w:val="000000"/>
              </w:rPr>
              <w:t>1.5</w:t>
            </w:r>
          </w:p>
        </w:tc>
        <w:tc>
          <w:tcPr>
            <w:tcW w:w="1038" w:type="dxa"/>
            <w:vAlign w:val="center"/>
          </w:tcPr>
          <w:p w:rsidR="000B1A99" w:rsidRPr="000B1A99" w:rsidRDefault="000B1A99" w:rsidP="000B1A99">
            <w:pPr>
              <w:jc w:val="center"/>
              <w:rPr>
                <w:rFonts w:cs="Arial"/>
                <w:color w:val="000000"/>
              </w:rPr>
            </w:pPr>
            <w:r w:rsidRPr="000B1A99">
              <w:rPr>
                <w:rFonts w:cs="Arial"/>
                <w:color w:val="000000"/>
              </w:rPr>
              <w:t>1.4</w:t>
            </w:r>
          </w:p>
        </w:tc>
        <w:tc>
          <w:tcPr>
            <w:tcW w:w="654" w:type="dxa"/>
            <w:vAlign w:val="center"/>
          </w:tcPr>
          <w:p w:rsidR="000B1A99" w:rsidRPr="000B1A99" w:rsidRDefault="000B1A99" w:rsidP="000B1A99">
            <w:pPr>
              <w:jc w:val="center"/>
              <w:rPr>
                <w:rFonts w:cs="Arial"/>
                <w:color w:val="000000"/>
              </w:rPr>
            </w:pPr>
            <w:r w:rsidRPr="000B1A99">
              <w:rPr>
                <w:rFonts w:cs="Arial"/>
                <w:color w:val="000000"/>
              </w:rPr>
              <w:t>1.3</w:t>
            </w:r>
          </w:p>
        </w:tc>
        <w:tc>
          <w:tcPr>
            <w:tcW w:w="851" w:type="dxa"/>
            <w:vAlign w:val="center"/>
          </w:tcPr>
          <w:p w:rsidR="000B1A99" w:rsidRPr="000B1A99" w:rsidRDefault="000B1A99" w:rsidP="000B1A99">
            <w:pPr>
              <w:jc w:val="center"/>
              <w:rPr>
                <w:rFonts w:cs="Arial"/>
                <w:color w:val="000000"/>
              </w:rPr>
            </w:pPr>
            <w:r w:rsidRPr="000B1A99">
              <w:rPr>
                <w:rFonts w:cs="Arial"/>
                <w:color w:val="000000"/>
              </w:rPr>
              <w:t>1.3</w:t>
            </w:r>
          </w:p>
        </w:tc>
        <w:tc>
          <w:tcPr>
            <w:tcW w:w="734" w:type="dxa"/>
            <w:vAlign w:val="center"/>
          </w:tcPr>
          <w:p w:rsidR="000B1A99" w:rsidRPr="000B1A99" w:rsidRDefault="000B1A99" w:rsidP="000B1A99">
            <w:pPr>
              <w:jc w:val="center"/>
              <w:rPr>
                <w:rFonts w:cs="Arial"/>
                <w:color w:val="000000"/>
              </w:rPr>
            </w:pPr>
            <w:r w:rsidRPr="000B1A99">
              <w:rPr>
                <w:rFonts w:cs="Arial"/>
                <w:color w:val="000000"/>
              </w:rPr>
              <w:t>1.6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1.0</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1043" w:type="dxa"/>
            <w:vAlign w:val="center"/>
          </w:tcPr>
          <w:p w:rsidR="000B1A99" w:rsidRPr="000B1A99" w:rsidRDefault="000B1A99" w:rsidP="000B1A99">
            <w:pPr>
              <w:jc w:val="center"/>
              <w:rPr>
                <w:rFonts w:cs="Arial"/>
                <w:color w:val="000000"/>
              </w:rPr>
            </w:pPr>
            <w:r w:rsidRPr="000B1A99">
              <w:rPr>
                <w:rFonts w:cs="Arial"/>
                <w:color w:val="000000"/>
              </w:rPr>
              <w:t>1.4</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674" w:type="dxa"/>
            <w:vAlign w:val="center"/>
          </w:tcPr>
          <w:p w:rsidR="000B1A99" w:rsidRPr="000B1A99" w:rsidRDefault="000B1A99" w:rsidP="000B1A99">
            <w:pPr>
              <w:jc w:val="center"/>
              <w:rPr>
                <w:rFonts w:cs="Arial"/>
                <w:color w:val="000000"/>
              </w:rPr>
            </w:pPr>
            <w:r w:rsidRPr="000B1A99">
              <w:rPr>
                <w:rFonts w:cs="Arial"/>
                <w:color w:val="000000"/>
              </w:rPr>
              <w:t>1.1</w:t>
            </w:r>
          </w:p>
        </w:tc>
      </w:tr>
      <w:tr w:rsidR="000B1A99" w:rsidRPr="00130BD5" w:rsidTr="000B1A99">
        <w:tc>
          <w:tcPr>
            <w:tcW w:w="468" w:type="dxa"/>
            <w:vMerge w:val="restart"/>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2.7</w:t>
            </w:r>
          </w:p>
        </w:tc>
        <w:tc>
          <w:tcPr>
            <w:tcW w:w="661" w:type="dxa"/>
            <w:vAlign w:val="center"/>
          </w:tcPr>
          <w:p w:rsidR="000B1A99" w:rsidRPr="000B1A99" w:rsidRDefault="000B1A99" w:rsidP="000B1A99">
            <w:pPr>
              <w:jc w:val="center"/>
              <w:rPr>
                <w:rFonts w:cs="Arial"/>
                <w:color w:val="000000"/>
              </w:rPr>
            </w:pPr>
            <w:r w:rsidRPr="000B1A99">
              <w:rPr>
                <w:rFonts w:cs="Arial"/>
                <w:color w:val="000000"/>
              </w:rPr>
              <w:t>2.9</w:t>
            </w:r>
          </w:p>
        </w:tc>
        <w:tc>
          <w:tcPr>
            <w:tcW w:w="764" w:type="dxa"/>
            <w:vAlign w:val="center"/>
          </w:tcPr>
          <w:p w:rsidR="000B1A99" w:rsidRPr="000B1A99" w:rsidRDefault="000B1A99" w:rsidP="000B1A99">
            <w:pPr>
              <w:jc w:val="center"/>
              <w:rPr>
                <w:rFonts w:cs="Arial"/>
                <w:color w:val="000000"/>
              </w:rPr>
            </w:pPr>
            <w:r w:rsidRPr="000B1A99">
              <w:rPr>
                <w:rFonts w:cs="Arial"/>
                <w:color w:val="000000"/>
              </w:rPr>
              <w:t>3.2</w:t>
            </w:r>
          </w:p>
        </w:tc>
        <w:tc>
          <w:tcPr>
            <w:tcW w:w="764" w:type="dxa"/>
            <w:vAlign w:val="center"/>
          </w:tcPr>
          <w:p w:rsidR="000B1A99" w:rsidRPr="000B1A99" w:rsidRDefault="000B1A99" w:rsidP="000B1A99">
            <w:pPr>
              <w:jc w:val="center"/>
              <w:rPr>
                <w:rFonts w:cs="Arial"/>
                <w:color w:val="000000"/>
              </w:rPr>
            </w:pPr>
            <w:r w:rsidRPr="000B1A99">
              <w:rPr>
                <w:rFonts w:cs="Arial"/>
                <w:color w:val="000000"/>
              </w:rPr>
              <w:t>2.8</w:t>
            </w:r>
          </w:p>
        </w:tc>
        <w:tc>
          <w:tcPr>
            <w:tcW w:w="764" w:type="dxa"/>
            <w:vAlign w:val="center"/>
          </w:tcPr>
          <w:p w:rsidR="000B1A99" w:rsidRPr="000B1A99" w:rsidRDefault="000B1A99" w:rsidP="000B1A99">
            <w:pPr>
              <w:jc w:val="center"/>
              <w:rPr>
                <w:rFonts w:cs="Arial"/>
                <w:color w:val="000000"/>
              </w:rPr>
            </w:pPr>
            <w:r w:rsidRPr="000B1A99">
              <w:rPr>
                <w:rFonts w:cs="Arial"/>
                <w:color w:val="000000"/>
              </w:rPr>
              <w:t>2.8</w:t>
            </w:r>
          </w:p>
        </w:tc>
        <w:tc>
          <w:tcPr>
            <w:tcW w:w="764" w:type="dxa"/>
            <w:vAlign w:val="center"/>
          </w:tcPr>
          <w:p w:rsidR="000B1A99" w:rsidRPr="000B1A99" w:rsidRDefault="000B1A99" w:rsidP="000B1A99">
            <w:pPr>
              <w:jc w:val="center"/>
              <w:rPr>
                <w:rFonts w:cs="Arial"/>
                <w:color w:val="000000"/>
              </w:rPr>
            </w:pPr>
            <w:r w:rsidRPr="000B1A99">
              <w:rPr>
                <w:rFonts w:cs="Arial"/>
                <w:color w:val="000000"/>
              </w:rPr>
              <w:t>2.8</w:t>
            </w:r>
          </w:p>
        </w:tc>
        <w:tc>
          <w:tcPr>
            <w:tcW w:w="1038" w:type="dxa"/>
            <w:vAlign w:val="center"/>
          </w:tcPr>
          <w:p w:rsidR="000B1A99" w:rsidRPr="000B1A99" w:rsidRDefault="000B1A99" w:rsidP="000B1A99">
            <w:pPr>
              <w:jc w:val="center"/>
              <w:rPr>
                <w:rFonts w:cs="Arial"/>
                <w:color w:val="000000"/>
              </w:rPr>
            </w:pPr>
            <w:r w:rsidRPr="000B1A99">
              <w:rPr>
                <w:rFonts w:cs="Arial"/>
                <w:color w:val="000000"/>
              </w:rPr>
              <w:t>3.1</w:t>
            </w:r>
          </w:p>
        </w:tc>
        <w:tc>
          <w:tcPr>
            <w:tcW w:w="654" w:type="dxa"/>
            <w:vAlign w:val="center"/>
          </w:tcPr>
          <w:p w:rsidR="000B1A99" w:rsidRPr="000B1A99" w:rsidRDefault="000B1A99" w:rsidP="000B1A99">
            <w:pPr>
              <w:jc w:val="center"/>
              <w:rPr>
                <w:rFonts w:cs="Arial"/>
                <w:color w:val="000000"/>
              </w:rPr>
            </w:pPr>
            <w:r w:rsidRPr="000B1A99">
              <w:rPr>
                <w:rFonts w:cs="Arial"/>
                <w:color w:val="000000"/>
              </w:rPr>
              <w:t>2.6</w:t>
            </w:r>
          </w:p>
        </w:tc>
        <w:tc>
          <w:tcPr>
            <w:tcW w:w="851" w:type="dxa"/>
            <w:vAlign w:val="center"/>
          </w:tcPr>
          <w:p w:rsidR="000B1A99" w:rsidRPr="000B1A99" w:rsidRDefault="000B1A99" w:rsidP="000B1A99">
            <w:pPr>
              <w:jc w:val="center"/>
              <w:rPr>
                <w:rFonts w:cs="Arial"/>
                <w:color w:val="000000"/>
              </w:rPr>
            </w:pPr>
            <w:r w:rsidRPr="000B1A99">
              <w:rPr>
                <w:rFonts w:cs="Arial"/>
                <w:color w:val="000000"/>
              </w:rPr>
              <w:t>2.9</w:t>
            </w:r>
          </w:p>
        </w:tc>
        <w:tc>
          <w:tcPr>
            <w:tcW w:w="734"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2.1</w:t>
            </w:r>
          </w:p>
        </w:tc>
        <w:tc>
          <w:tcPr>
            <w:tcW w:w="1043"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2.9</w:t>
            </w:r>
          </w:p>
        </w:tc>
        <w:tc>
          <w:tcPr>
            <w:tcW w:w="674" w:type="dxa"/>
            <w:vAlign w:val="center"/>
          </w:tcPr>
          <w:p w:rsidR="000B1A99" w:rsidRPr="000B1A99" w:rsidRDefault="000B1A99" w:rsidP="000B1A99">
            <w:pPr>
              <w:jc w:val="center"/>
              <w:rPr>
                <w:rFonts w:cs="Arial"/>
                <w:color w:val="000000"/>
              </w:rPr>
            </w:pPr>
            <w:r w:rsidRPr="000B1A99">
              <w:rPr>
                <w:rFonts w:cs="Arial"/>
                <w:color w:val="000000"/>
              </w:rPr>
              <w:t>3.4</w:t>
            </w:r>
          </w:p>
        </w:tc>
      </w:tr>
      <w:tr w:rsidR="000B1A99" w:rsidRPr="00130BD5" w:rsidTr="000B1A99">
        <w:tc>
          <w:tcPr>
            <w:tcW w:w="468" w:type="dxa"/>
            <w:vMerge/>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149</w:t>
            </w:r>
          </w:p>
        </w:tc>
        <w:tc>
          <w:tcPr>
            <w:tcW w:w="661" w:type="dxa"/>
            <w:vAlign w:val="center"/>
          </w:tcPr>
          <w:p w:rsidR="000B1A99" w:rsidRPr="000B1A99" w:rsidRDefault="000B1A99" w:rsidP="000B1A99">
            <w:pPr>
              <w:jc w:val="center"/>
              <w:rPr>
                <w:rFonts w:cs="Arial"/>
                <w:color w:val="000000"/>
              </w:rPr>
            </w:pPr>
            <w:r w:rsidRPr="000B1A99">
              <w:rPr>
                <w:rFonts w:cs="Arial"/>
                <w:color w:val="000000"/>
              </w:rPr>
              <w:t>134</w:t>
            </w:r>
          </w:p>
        </w:tc>
        <w:tc>
          <w:tcPr>
            <w:tcW w:w="764" w:type="dxa"/>
            <w:vAlign w:val="center"/>
          </w:tcPr>
          <w:p w:rsidR="000B1A99" w:rsidRPr="000B1A99" w:rsidRDefault="000B1A99" w:rsidP="000B1A99">
            <w:pPr>
              <w:jc w:val="center"/>
              <w:rPr>
                <w:rFonts w:cs="Arial"/>
                <w:color w:val="000000"/>
              </w:rPr>
            </w:pPr>
            <w:r w:rsidRPr="000B1A99">
              <w:rPr>
                <w:rFonts w:cs="Arial"/>
                <w:color w:val="000000"/>
              </w:rPr>
              <w:t>69</w:t>
            </w:r>
          </w:p>
        </w:tc>
        <w:tc>
          <w:tcPr>
            <w:tcW w:w="764" w:type="dxa"/>
            <w:vAlign w:val="center"/>
          </w:tcPr>
          <w:p w:rsidR="000B1A99" w:rsidRPr="000B1A99" w:rsidRDefault="000B1A99" w:rsidP="000B1A99">
            <w:pPr>
              <w:jc w:val="center"/>
              <w:rPr>
                <w:rFonts w:cs="Arial"/>
                <w:color w:val="000000"/>
              </w:rPr>
            </w:pPr>
            <w:r w:rsidRPr="000B1A99">
              <w:rPr>
                <w:rFonts w:cs="Arial"/>
                <w:color w:val="000000"/>
              </w:rPr>
              <w:t>46</w:t>
            </w:r>
          </w:p>
        </w:tc>
        <w:tc>
          <w:tcPr>
            <w:tcW w:w="764" w:type="dxa"/>
            <w:vAlign w:val="center"/>
          </w:tcPr>
          <w:p w:rsidR="000B1A99" w:rsidRPr="000B1A99" w:rsidRDefault="000B1A99" w:rsidP="000B1A99">
            <w:pPr>
              <w:jc w:val="center"/>
              <w:rPr>
                <w:rFonts w:cs="Arial"/>
                <w:color w:val="000000"/>
              </w:rPr>
            </w:pPr>
            <w:r w:rsidRPr="000B1A99">
              <w:rPr>
                <w:rFonts w:cs="Arial"/>
                <w:color w:val="000000"/>
              </w:rPr>
              <w:t>179</w:t>
            </w:r>
          </w:p>
        </w:tc>
        <w:tc>
          <w:tcPr>
            <w:tcW w:w="764" w:type="dxa"/>
            <w:vAlign w:val="center"/>
          </w:tcPr>
          <w:p w:rsidR="000B1A99" w:rsidRPr="000B1A99" w:rsidRDefault="000B1A99" w:rsidP="000B1A99">
            <w:pPr>
              <w:jc w:val="center"/>
              <w:rPr>
                <w:rFonts w:cs="Arial"/>
                <w:color w:val="000000"/>
              </w:rPr>
            </w:pPr>
            <w:r w:rsidRPr="000B1A99">
              <w:rPr>
                <w:rFonts w:cs="Arial"/>
                <w:color w:val="000000"/>
              </w:rPr>
              <w:t>172</w:t>
            </w:r>
          </w:p>
        </w:tc>
        <w:tc>
          <w:tcPr>
            <w:tcW w:w="1038" w:type="dxa"/>
            <w:vAlign w:val="center"/>
          </w:tcPr>
          <w:p w:rsidR="000B1A99" w:rsidRPr="000B1A99" w:rsidRDefault="000B1A99" w:rsidP="000B1A99">
            <w:pPr>
              <w:jc w:val="center"/>
              <w:rPr>
                <w:rFonts w:cs="Arial"/>
                <w:color w:val="000000"/>
              </w:rPr>
            </w:pPr>
            <w:r w:rsidRPr="000B1A99">
              <w:rPr>
                <w:rFonts w:cs="Arial"/>
                <w:color w:val="000000"/>
              </w:rPr>
              <w:t>15</w:t>
            </w:r>
          </w:p>
        </w:tc>
        <w:tc>
          <w:tcPr>
            <w:tcW w:w="654" w:type="dxa"/>
            <w:vAlign w:val="center"/>
          </w:tcPr>
          <w:p w:rsidR="000B1A99" w:rsidRPr="000B1A99" w:rsidRDefault="000B1A99" w:rsidP="000B1A99">
            <w:pPr>
              <w:jc w:val="center"/>
              <w:rPr>
                <w:rFonts w:cs="Arial"/>
                <w:color w:val="000000"/>
              </w:rPr>
            </w:pPr>
            <w:r w:rsidRPr="000B1A99">
              <w:rPr>
                <w:rFonts w:cs="Arial"/>
                <w:color w:val="000000"/>
              </w:rPr>
              <w:t>30</w:t>
            </w:r>
          </w:p>
        </w:tc>
        <w:tc>
          <w:tcPr>
            <w:tcW w:w="851" w:type="dxa"/>
            <w:vAlign w:val="center"/>
          </w:tcPr>
          <w:p w:rsidR="000B1A99" w:rsidRPr="000B1A99" w:rsidRDefault="000B1A99" w:rsidP="000B1A99">
            <w:pPr>
              <w:jc w:val="center"/>
              <w:rPr>
                <w:rFonts w:cs="Arial"/>
                <w:color w:val="000000"/>
              </w:rPr>
            </w:pPr>
            <w:r w:rsidRPr="000B1A99">
              <w:rPr>
                <w:rFonts w:cs="Arial"/>
                <w:color w:val="000000"/>
              </w:rPr>
              <w:t>128</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25</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1.1</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1.1</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1038" w:type="dxa"/>
            <w:vAlign w:val="center"/>
          </w:tcPr>
          <w:p w:rsidR="000B1A99" w:rsidRPr="000B1A99" w:rsidRDefault="000B1A99" w:rsidP="000B1A99">
            <w:pPr>
              <w:jc w:val="center"/>
              <w:rPr>
                <w:rFonts w:cs="Arial"/>
                <w:color w:val="000000"/>
              </w:rPr>
            </w:pPr>
            <w:r w:rsidRPr="000B1A99">
              <w:rPr>
                <w:rFonts w:cs="Arial"/>
                <w:color w:val="000000"/>
              </w:rPr>
              <w:t>1.5</w:t>
            </w:r>
          </w:p>
        </w:tc>
        <w:tc>
          <w:tcPr>
            <w:tcW w:w="654" w:type="dxa"/>
            <w:vAlign w:val="center"/>
          </w:tcPr>
          <w:p w:rsidR="000B1A99" w:rsidRPr="000B1A99" w:rsidRDefault="000B1A99" w:rsidP="000B1A99">
            <w:pPr>
              <w:jc w:val="center"/>
              <w:rPr>
                <w:rFonts w:cs="Arial"/>
                <w:color w:val="000000"/>
              </w:rPr>
            </w:pPr>
            <w:r w:rsidRPr="000B1A99">
              <w:rPr>
                <w:rFonts w:cs="Arial"/>
                <w:color w:val="000000"/>
              </w:rPr>
              <w:t>1.1</w:t>
            </w:r>
          </w:p>
        </w:tc>
        <w:tc>
          <w:tcPr>
            <w:tcW w:w="851" w:type="dxa"/>
            <w:vAlign w:val="center"/>
          </w:tcPr>
          <w:p w:rsidR="000B1A99" w:rsidRPr="000B1A99" w:rsidRDefault="000B1A99" w:rsidP="000B1A99">
            <w:pPr>
              <w:jc w:val="center"/>
              <w:rPr>
                <w:rFonts w:cs="Arial"/>
                <w:color w:val="000000"/>
              </w:rPr>
            </w:pPr>
            <w:r w:rsidRPr="000B1A99">
              <w:rPr>
                <w:rFonts w:cs="Arial"/>
                <w:color w:val="000000"/>
              </w:rPr>
              <w:t>1.2</w:t>
            </w:r>
          </w:p>
        </w:tc>
        <w:tc>
          <w:tcPr>
            <w:tcW w:w="734" w:type="dxa"/>
            <w:vAlign w:val="center"/>
          </w:tcPr>
          <w:p w:rsidR="000B1A99" w:rsidRPr="000B1A99" w:rsidRDefault="000B1A99" w:rsidP="000B1A99">
            <w:pPr>
              <w:jc w:val="center"/>
              <w:rPr>
                <w:rFonts w:cs="Arial"/>
                <w:color w:val="000000"/>
              </w:rPr>
            </w:pPr>
            <w:r w:rsidRPr="000B1A99">
              <w:rPr>
                <w:rFonts w:cs="Arial"/>
                <w:color w:val="000000"/>
              </w:rPr>
              <w:t>1.6</w:t>
            </w:r>
          </w:p>
        </w:tc>
        <w:tc>
          <w:tcPr>
            <w:tcW w:w="1043" w:type="dxa"/>
            <w:vAlign w:val="center"/>
          </w:tcPr>
          <w:p w:rsidR="000B1A99" w:rsidRPr="000B1A99" w:rsidRDefault="000B1A99" w:rsidP="000B1A99">
            <w:pPr>
              <w:jc w:val="center"/>
              <w:rPr>
                <w:rFonts w:cs="Arial"/>
                <w:color w:val="000000"/>
              </w:rPr>
            </w:pPr>
            <w:r w:rsidRPr="000B1A99">
              <w:rPr>
                <w:rFonts w:cs="Arial"/>
                <w:color w:val="000000"/>
              </w:rPr>
              <w:t>0.9</w:t>
            </w:r>
          </w:p>
        </w:tc>
        <w:tc>
          <w:tcPr>
            <w:tcW w:w="1043" w:type="dxa"/>
            <w:vAlign w:val="center"/>
          </w:tcPr>
          <w:p w:rsidR="000B1A99" w:rsidRPr="000B1A99" w:rsidRDefault="000B1A99" w:rsidP="000B1A99">
            <w:pPr>
              <w:jc w:val="center"/>
              <w:rPr>
                <w:rFonts w:cs="Arial"/>
                <w:color w:val="000000"/>
              </w:rPr>
            </w:pPr>
            <w:r w:rsidRPr="000B1A99">
              <w:rPr>
                <w:rFonts w:cs="Arial"/>
                <w:color w:val="000000"/>
              </w:rPr>
              <w:t>1.1</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674" w:type="dxa"/>
            <w:vAlign w:val="center"/>
          </w:tcPr>
          <w:p w:rsidR="000B1A99" w:rsidRPr="000B1A99" w:rsidRDefault="000B1A99" w:rsidP="000B1A99">
            <w:pPr>
              <w:jc w:val="center"/>
              <w:rPr>
                <w:rFonts w:cs="Arial"/>
                <w:color w:val="000000"/>
              </w:rPr>
            </w:pPr>
            <w:r w:rsidRPr="000B1A99">
              <w:rPr>
                <w:rFonts w:cs="Arial"/>
                <w:color w:val="000000"/>
              </w:rPr>
              <w:t>1.2</w:t>
            </w:r>
          </w:p>
        </w:tc>
      </w:tr>
      <w:tr w:rsidR="000B1A99" w:rsidRPr="00130BD5" w:rsidTr="000B1A99">
        <w:tc>
          <w:tcPr>
            <w:tcW w:w="468" w:type="dxa"/>
            <w:vMerge w:val="restart"/>
            <w:vAlign w:val="center"/>
          </w:tcPr>
          <w:p w:rsidR="000B1A99" w:rsidRPr="00130BD5" w:rsidRDefault="000B1A99" w:rsidP="000D2E6C">
            <w:pPr>
              <w:pStyle w:val="ListParagraph"/>
              <w:numPr>
                <w:ilvl w:val="0"/>
                <w:numId w:val="10"/>
              </w:numPr>
              <w:ind w:left="36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2.7</w:t>
            </w:r>
          </w:p>
        </w:tc>
        <w:tc>
          <w:tcPr>
            <w:tcW w:w="661" w:type="dxa"/>
            <w:vAlign w:val="center"/>
          </w:tcPr>
          <w:p w:rsidR="000B1A99" w:rsidRPr="000B1A99" w:rsidRDefault="000B1A99" w:rsidP="000B1A99">
            <w:pPr>
              <w:jc w:val="center"/>
              <w:rPr>
                <w:rFonts w:cs="Arial"/>
                <w:color w:val="000000"/>
              </w:rPr>
            </w:pPr>
            <w:r w:rsidRPr="000B1A99">
              <w:rPr>
                <w:rFonts w:cs="Arial"/>
                <w:color w:val="000000"/>
              </w:rPr>
              <w:t>2.7</w:t>
            </w:r>
          </w:p>
        </w:tc>
        <w:tc>
          <w:tcPr>
            <w:tcW w:w="764" w:type="dxa"/>
            <w:vAlign w:val="center"/>
          </w:tcPr>
          <w:p w:rsidR="000B1A99" w:rsidRPr="000B1A99" w:rsidRDefault="000B1A99" w:rsidP="000B1A99">
            <w:pPr>
              <w:jc w:val="center"/>
              <w:rPr>
                <w:rFonts w:cs="Arial"/>
                <w:color w:val="000000"/>
              </w:rPr>
            </w:pPr>
            <w:r w:rsidRPr="000B1A99">
              <w:rPr>
                <w:rFonts w:cs="Arial"/>
                <w:color w:val="000000"/>
              </w:rPr>
              <w:t>3.0</w:t>
            </w:r>
          </w:p>
        </w:tc>
        <w:tc>
          <w:tcPr>
            <w:tcW w:w="764" w:type="dxa"/>
            <w:vAlign w:val="center"/>
          </w:tcPr>
          <w:p w:rsidR="000B1A99" w:rsidRPr="000B1A99" w:rsidRDefault="000B1A99" w:rsidP="000B1A99">
            <w:pPr>
              <w:jc w:val="center"/>
              <w:rPr>
                <w:rFonts w:cs="Arial"/>
                <w:color w:val="000000"/>
              </w:rPr>
            </w:pPr>
            <w:r w:rsidRPr="000B1A99">
              <w:rPr>
                <w:rFonts w:cs="Arial"/>
                <w:color w:val="000000"/>
              </w:rPr>
              <w:t>2.8</w:t>
            </w:r>
          </w:p>
        </w:tc>
        <w:tc>
          <w:tcPr>
            <w:tcW w:w="764" w:type="dxa"/>
            <w:vAlign w:val="center"/>
          </w:tcPr>
          <w:p w:rsidR="000B1A99" w:rsidRPr="000B1A99" w:rsidRDefault="000B1A99" w:rsidP="000B1A99">
            <w:pPr>
              <w:jc w:val="center"/>
              <w:rPr>
                <w:rFonts w:cs="Arial"/>
                <w:color w:val="000000"/>
              </w:rPr>
            </w:pPr>
            <w:r w:rsidRPr="000B1A99">
              <w:rPr>
                <w:rFonts w:cs="Arial"/>
                <w:color w:val="000000"/>
              </w:rPr>
              <w:t>2.8</w:t>
            </w:r>
          </w:p>
        </w:tc>
        <w:tc>
          <w:tcPr>
            <w:tcW w:w="764" w:type="dxa"/>
            <w:vAlign w:val="center"/>
          </w:tcPr>
          <w:p w:rsidR="000B1A99" w:rsidRPr="000B1A99" w:rsidRDefault="000B1A99" w:rsidP="000B1A99">
            <w:pPr>
              <w:jc w:val="center"/>
              <w:rPr>
                <w:rFonts w:cs="Arial"/>
                <w:color w:val="000000"/>
              </w:rPr>
            </w:pPr>
            <w:r w:rsidRPr="000B1A99">
              <w:rPr>
                <w:rFonts w:cs="Arial"/>
                <w:color w:val="000000"/>
              </w:rPr>
              <w:t>2.7</w:t>
            </w:r>
          </w:p>
        </w:tc>
        <w:tc>
          <w:tcPr>
            <w:tcW w:w="1038" w:type="dxa"/>
            <w:vAlign w:val="center"/>
          </w:tcPr>
          <w:p w:rsidR="000B1A99" w:rsidRPr="000B1A99" w:rsidRDefault="000B1A99" w:rsidP="000B1A99">
            <w:pPr>
              <w:jc w:val="center"/>
              <w:rPr>
                <w:rFonts w:cs="Arial"/>
                <w:color w:val="000000"/>
              </w:rPr>
            </w:pPr>
            <w:r w:rsidRPr="000B1A99">
              <w:rPr>
                <w:rFonts w:cs="Arial"/>
                <w:color w:val="000000"/>
              </w:rPr>
              <w:t>2.9</w:t>
            </w:r>
          </w:p>
        </w:tc>
        <w:tc>
          <w:tcPr>
            <w:tcW w:w="654" w:type="dxa"/>
            <w:vAlign w:val="center"/>
          </w:tcPr>
          <w:p w:rsidR="000B1A99" w:rsidRPr="000B1A99" w:rsidRDefault="000B1A99" w:rsidP="000B1A99">
            <w:pPr>
              <w:jc w:val="center"/>
              <w:rPr>
                <w:rFonts w:cs="Arial"/>
                <w:color w:val="000000"/>
              </w:rPr>
            </w:pPr>
            <w:r w:rsidRPr="000B1A99">
              <w:rPr>
                <w:rFonts w:cs="Arial"/>
                <w:color w:val="000000"/>
              </w:rPr>
              <w:t>2.6</w:t>
            </w:r>
          </w:p>
        </w:tc>
        <w:tc>
          <w:tcPr>
            <w:tcW w:w="851" w:type="dxa"/>
            <w:vAlign w:val="center"/>
          </w:tcPr>
          <w:p w:rsidR="000B1A99" w:rsidRPr="000B1A99" w:rsidRDefault="000B1A99" w:rsidP="000B1A99">
            <w:pPr>
              <w:jc w:val="center"/>
              <w:rPr>
                <w:rFonts w:cs="Arial"/>
                <w:color w:val="000000"/>
              </w:rPr>
            </w:pPr>
            <w:r w:rsidRPr="000B1A99">
              <w:rPr>
                <w:rFonts w:cs="Arial"/>
                <w:color w:val="000000"/>
              </w:rPr>
              <w:t>2.8</w:t>
            </w:r>
          </w:p>
        </w:tc>
        <w:tc>
          <w:tcPr>
            <w:tcW w:w="734" w:type="dxa"/>
            <w:vAlign w:val="center"/>
          </w:tcPr>
          <w:p w:rsidR="000B1A99" w:rsidRPr="000B1A99" w:rsidRDefault="000B1A99" w:rsidP="000B1A99">
            <w:pPr>
              <w:jc w:val="center"/>
              <w:rPr>
                <w:rFonts w:cs="Arial"/>
                <w:color w:val="000000"/>
              </w:rPr>
            </w:pPr>
            <w:r w:rsidRPr="000B1A99">
              <w:rPr>
                <w:rFonts w:cs="Arial"/>
                <w:color w:val="000000"/>
              </w:rPr>
              <w:t>2.7</w:t>
            </w:r>
          </w:p>
        </w:tc>
        <w:tc>
          <w:tcPr>
            <w:tcW w:w="1043" w:type="dxa"/>
            <w:vAlign w:val="center"/>
          </w:tcPr>
          <w:p w:rsidR="000B1A99" w:rsidRPr="000B1A99" w:rsidRDefault="000B1A99" w:rsidP="000B1A99">
            <w:pPr>
              <w:jc w:val="center"/>
              <w:rPr>
                <w:rFonts w:cs="Arial"/>
                <w:color w:val="000000"/>
              </w:rPr>
            </w:pPr>
            <w:r w:rsidRPr="000B1A99">
              <w:rPr>
                <w:rFonts w:cs="Arial"/>
                <w:color w:val="000000"/>
              </w:rPr>
              <w:t>1.9</w:t>
            </w:r>
          </w:p>
        </w:tc>
        <w:tc>
          <w:tcPr>
            <w:tcW w:w="1043" w:type="dxa"/>
            <w:vAlign w:val="center"/>
          </w:tcPr>
          <w:p w:rsidR="000B1A99" w:rsidRPr="000B1A99" w:rsidRDefault="000B1A99" w:rsidP="000B1A99">
            <w:pPr>
              <w:jc w:val="center"/>
              <w:rPr>
                <w:rFonts w:cs="Arial"/>
                <w:color w:val="000000"/>
              </w:rPr>
            </w:pPr>
            <w:r w:rsidRPr="000B1A99">
              <w:rPr>
                <w:rFonts w:cs="Arial"/>
                <w:color w:val="000000"/>
              </w:rPr>
              <w:t>2.5</w:t>
            </w:r>
          </w:p>
        </w:tc>
        <w:tc>
          <w:tcPr>
            <w:tcW w:w="1043" w:type="dxa"/>
            <w:vAlign w:val="center"/>
          </w:tcPr>
          <w:p w:rsidR="000B1A99" w:rsidRPr="000B1A99" w:rsidRDefault="000B1A99" w:rsidP="000B1A99">
            <w:pPr>
              <w:jc w:val="center"/>
              <w:rPr>
                <w:rFonts w:cs="Arial"/>
                <w:color w:val="000000"/>
              </w:rPr>
            </w:pPr>
            <w:r w:rsidRPr="000B1A99">
              <w:rPr>
                <w:rFonts w:cs="Arial"/>
                <w:color w:val="000000"/>
              </w:rPr>
              <w:t>2.8</w:t>
            </w:r>
          </w:p>
        </w:tc>
        <w:tc>
          <w:tcPr>
            <w:tcW w:w="1043" w:type="dxa"/>
            <w:vAlign w:val="center"/>
          </w:tcPr>
          <w:p w:rsidR="000B1A99" w:rsidRPr="000B1A99" w:rsidRDefault="000B1A99" w:rsidP="000B1A99">
            <w:pPr>
              <w:jc w:val="center"/>
              <w:rPr>
                <w:rFonts w:cs="Arial"/>
                <w:color w:val="000000"/>
              </w:rPr>
            </w:pPr>
            <w:r w:rsidRPr="000B1A99">
              <w:rPr>
                <w:rFonts w:cs="Arial"/>
                <w:color w:val="000000"/>
              </w:rPr>
              <w:t>3.5</w:t>
            </w:r>
          </w:p>
        </w:tc>
        <w:tc>
          <w:tcPr>
            <w:tcW w:w="674" w:type="dxa"/>
            <w:vAlign w:val="center"/>
          </w:tcPr>
          <w:p w:rsidR="000B1A99" w:rsidRPr="000B1A99" w:rsidRDefault="000B1A99" w:rsidP="000B1A99">
            <w:pPr>
              <w:jc w:val="center"/>
              <w:rPr>
                <w:rFonts w:cs="Arial"/>
                <w:color w:val="000000"/>
              </w:rPr>
            </w:pPr>
            <w:r w:rsidRPr="000B1A99">
              <w:rPr>
                <w:rFonts w:cs="Arial"/>
                <w:color w:val="000000"/>
              </w:rPr>
              <w:t>3.4</w:t>
            </w:r>
          </w:p>
        </w:tc>
      </w:tr>
      <w:tr w:rsidR="000B1A99" w:rsidRPr="00130BD5" w:rsidTr="000B1A99">
        <w:tc>
          <w:tcPr>
            <w:tcW w:w="468" w:type="dxa"/>
            <w:vMerge/>
          </w:tcPr>
          <w:p w:rsidR="000B1A99" w:rsidRPr="00130BD5" w:rsidRDefault="000B1A99" w:rsidP="000D2E6C">
            <w:pPr>
              <w:pStyle w:val="ListParagraph"/>
              <w:numPr>
                <w:ilvl w:val="0"/>
                <w:numId w:val="8"/>
              </w:numPr>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150</w:t>
            </w:r>
          </w:p>
        </w:tc>
        <w:tc>
          <w:tcPr>
            <w:tcW w:w="661" w:type="dxa"/>
            <w:vAlign w:val="center"/>
          </w:tcPr>
          <w:p w:rsidR="000B1A99" w:rsidRPr="000B1A99" w:rsidRDefault="000B1A99" w:rsidP="000B1A99">
            <w:pPr>
              <w:jc w:val="center"/>
              <w:rPr>
                <w:rFonts w:cs="Arial"/>
                <w:color w:val="000000"/>
              </w:rPr>
            </w:pPr>
            <w:r w:rsidRPr="000B1A99">
              <w:rPr>
                <w:rFonts w:cs="Arial"/>
                <w:color w:val="000000"/>
              </w:rPr>
              <w:t>136</w:t>
            </w:r>
          </w:p>
        </w:tc>
        <w:tc>
          <w:tcPr>
            <w:tcW w:w="764" w:type="dxa"/>
            <w:vAlign w:val="center"/>
          </w:tcPr>
          <w:p w:rsidR="000B1A99" w:rsidRPr="000B1A99" w:rsidRDefault="000B1A99" w:rsidP="000B1A99">
            <w:pPr>
              <w:jc w:val="center"/>
              <w:rPr>
                <w:rFonts w:cs="Arial"/>
                <w:color w:val="000000"/>
              </w:rPr>
            </w:pPr>
            <w:r w:rsidRPr="000B1A99">
              <w:rPr>
                <w:rFonts w:cs="Arial"/>
                <w:color w:val="000000"/>
              </w:rPr>
              <w:t>69</w:t>
            </w:r>
          </w:p>
        </w:tc>
        <w:tc>
          <w:tcPr>
            <w:tcW w:w="764" w:type="dxa"/>
            <w:vAlign w:val="center"/>
          </w:tcPr>
          <w:p w:rsidR="000B1A99" w:rsidRPr="000B1A99" w:rsidRDefault="000B1A99" w:rsidP="000B1A99">
            <w:pPr>
              <w:jc w:val="center"/>
              <w:rPr>
                <w:rFonts w:cs="Arial"/>
                <w:color w:val="000000"/>
              </w:rPr>
            </w:pPr>
            <w:r w:rsidRPr="000B1A99">
              <w:rPr>
                <w:rFonts w:cs="Arial"/>
                <w:color w:val="000000"/>
              </w:rPr>
              <w:t>45</w:t>
            </w:r>
          </w:p>
        </w:tc>
        <w:tc>
          <w:tcPr>
            <w:tcW w:w="764" w:type="dxa"/>
            <w:vAlign w:val="center"/>
          </w:tcPr>
          <w:p w:rsidR="000B1A99" w:rsidRPr="000B1A99" w:rsidRDefault="000B1A99" w:rsidP="000B1A99">
            <w:pPr>
              <w:jc w:val="center"/>
              <w:rPr>
                <w:rFonts w:cs="Arial"/>
                <w:color w:val="000000"/>
              </w:rPr>
            </w:pPr>
            <w:r w:rsidRPr="000B1A99">
              <w:rPr>
                <w:rFonts w:cs="Arial"/>
                <w:color w:val="000000"/>
              </w:rPr>
              <w:t>177</w:t>
            </w:r>
          </w:p>
        </w:tc>
        <w:tc>
          <w:tcPr>
            <w:tcW w:w="764" w:type="dxa"/>
            <w:vAlign w:val="center"/>
          </w:tcPr>
          <w:p w:rsidR="000B1A99" w:rsidRPr="000B1A99" w:rsidRDefault="000B1A99" w:rsidP="000B1A99">
            <w:pPr>
              <w:jc w:val="center"/>
              <w:rPr>
                <w:rFonts w:cs="Arial"/>
                <w:color w:val="000000"/>
              </w:rPr>
            </w:pPr>
            <w:r w:rsidRPr="000B1A99">
              <w:rPr>
                <w:rFonts w:cs="Arial"/>
                <w:color w:val="000000"/>
              </w:rPr>
              <w:t>171</w:t>
            </w:r>
          </w:p>
        </w:tc>
        <w:tc>
          <w:tcPr>
            <w:tcW w:w="1038" w:type="dxa"/>
            <w:vAlign w:val="center"/>
          </w:tcPr>
          <w:p w:rsidR="000B1A99" w:rsidRPr="000B1A99" w:rsidRDefault="000B1A99" w:rsidP="000B1A99">
            <w:pPr>
              <w:jc w:val="center"/>
              <w:rPr>
                <w:rFonts w:cs="Arial"/>
                <w:color w:val="000000"/>
              </w:rPr>
            </w:pPr>
            <w:r w:rsidRPr="000B1A99">
              <w:rPr>
                <w:rFonts w:cs="Arial"/>
                <w:color w:val="000000"/>
              </w:rPr>
              <w:t>15</w:t>
            </w:r>
          </w:p>
        </w:tc>
        <w:tc>
          <w:tcPr>
            <w:tcW w:w="654" w:type="dxa"/>
            <w:vAlign w:val="center"/>
          </w:tcPr>
          <w:p w:rsidR="000B1A99" w:rsidRPr="000B1A99" w:rsidRDefault="000B1A99" w:rsidP="000B1A99">
            <w:pPr>
              <w:jc w:val="center"/>
              <w:rPr>
                <w:rFonts w:cs="Arial"/>
                <w:color w:val="000000"/>
              </w:rPr>
            </w:pPr>
            <w:r w:rsidRPr="000B1A99">
              <w:rPr>
                <w:rFonts w:cs="Arial"/>
                <w:color w:val="000000"/>
              </w:rPr>
              <w:t>31</w:t>
            </w:r>
          </w:p>
        </w:tc>
        <w:tc>
          <w:tcPr>
            <w:tcW w:w="851" w:type="dxa"/>
            <w:vAlign w:val="center"/>
          </w:tcPr>
          <w:p w:rsidR="000B1A99" w:rsidRPr="000B1A99" w:rsidRDefault="000B1A99" w:rsidP="000B1A99">
            <w:pPr>
              <w:jc w:val="center"/>
              <w:rPr>
                <w:rFonts w:cs="Arial"/>
                <w:color w:val="000000"/>
              </w:rPr>
            </w:pPr>
            <w:r w:rsidRPr="000B1A99">
              <w:rPr>
                <w:rFonts w:cs="Arial"/>
                <w:color w:val="000000"/>
              </w:rPr>
              <w:t>132</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7</w:t>
            </w:r>
          </w:p>
        </w:tc>
        <w:tc>
          <w:tcPr>
            <w:tcW w:w="1043" w:type="dxa"/>
            <w:vAlign w:val="center"/>
          </w:tcPr>
          <w:p w:rsidR="000B1A99" w:rsidRPr="000B1A99" w:rsidRDefault="000B1A99" w:rsidP="000B1A99">
            <w:pPr>
              <w:jc w:val="center"/>
              <w:rPr>
                <w:rFonts w:cs="Arial"/>
                <w:color w:val="000000"/>
              </w:rPr>
            </w:pPr>
            <w:r w:rsidRPr="000B1A99">
              <w:rPr>
                <w:rFonts w:cs="Arial"/>
                <w:color w:val="000000"/>
              </w:rPr>
              <w:t>24</w:t>
            </w:r>
          </w:p>
        </w:tc>
        <w:tc>
          <w:tcPr>
            <w:tcW w:w="1043" w:type="dxa"/>
            <w:vAlign w:val="center"/>
          </w:tcPr>
          <w:p w:rsidR="000B1A99" w:rsidRPr="000B1A99" w:rsidRDefault="000B1A99" w:rsidP="000B1A99">
            <w:pPr>
              <w:jc w:val="center"/>
              <w:rPr>
                <w:rFonts w:cs="Arial"/>
                <w:color w:val="000000"/>
              </w:rPr>
            </w:pPr>
            <w:r w:rsidRPr="000B1A99">
              <w:rPr>
                <w:rFonts w:cs="Arial"/>
                <w:color w:val="000000"/>
              </w:rPr>
              <w:t>6</w:t>
            </w:r>
          </w:p>
        </w:tc>
        <w:tc>
          <w:tcPr>
            <w:tcW w:w="1043" w:type="dxa"/>
            <w:vAlign w:val="center"/>
          </w:tcPr>
          <w:p w:rsidR="000B1A99" w:rsidRPr="000B1A99" w:rsidRDefault="000B1A99" w:rsidP="000B1A99">
            <w:pPr>
              <w:jc w:val="center"/>
              <w:rPr>
                <w:rFonts w:cs="Arial"/>
                <w:color w:val="000000"/>
              </w:rPr>
            </w:pPr>
            <w:r w:rsidRPr="000B1A99">
              <w:rPr>
                <w:rFonts w:cs="Arial"/>
                <w:color w:val="000000"/>
              </w:rPr>
              <w:t>15</w:t>
            </w:r>
          </w:p>
        </w:tc>
        <w:tc>
          <w:tcPr>
            <w:tcW w:w="674"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130BD5" w:rsidTr="000B1A99">
        <w:tc>
          <w:tcPr>
            <w:tcW w:w="468" w:type="dxa"/>
            <w:vMerge/>
          </w:tcPr>
          <w:p w:rsidR="000B1A99" w:rsidRPr="00130BD5" w:rsidRDefault="000B1A99" w:rsidP="000D2E6C">
            <w:pPr>
              <w:pStyle w:val="ListParagraph"/>
              <w:numPr>
                <w:ilvl w:val="0"/>
                <w:numId w:val="8"/>
              </w:numPr>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1.2</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764" w:type="dxa"/>
            <w:vAlign w:val="center"/>
          </w:tcPr>
          <w:p w:rsidR="000B1A99" w:rsidRPr="000B1A99" w:rsidRDefault="000B1A99" w:rsidP="000B1A99">
            <w:pPr>
              <w:jc w:val="center"/>
              <w:rPr>
                <w:rFonts w:cs="Arial"/>
                <w:color w:val="000000"/>
              </w:rPr>
            </w:pPr>
            <w:r w:rsidRPr="000B1A99">
              <w:rPr>
                <w:rFonts w:cs="Arial"/>
                <w:color w:val="000000"/>
              </w:rPr>
              <w:t>1.3</w:t>
            </w:r>
          </w:p>
        </w:tc>
        <w:tc>
          <w:tcPr>
            <w:tcW w:w="1038" w:type="dxa"/>
            <w:vAlign w:val="center"/>
          </w:tcPr>
          <w:p w:rsidR="000B1A99" w:rsidRPr="000B1A99" w:rsidRDefault="000B1A99" w:rsidP="000B1A99">
            <w:pPr>
              <w:jc w:val="center"/>
              <w:rPr>
                <w:rFonts w:cs="Arial"/>
                <w:color w:val="000000"/>
              </w:rPr>
            </w:pPr>
            <w:r w:rsidRPr="000B1A99">
              <w:rPr>
                <w:rFonts w:cs="Arial"/>
                <w:color w:val="000000"/>
              </w:rPr>
              <w:t>1.6</w:t>
            </w:r>
          </w:p>
        </w:tc>
        <w:tc>
          <w:tcPr>
            <w:tcW w:w="654" w:type="dxa"/>
            <w:vAlign w:val="center"/>
          </w:tcPr>
          <w:p w:rsidR="000B1A99" w:rsidRPr="000B1A99" w:rsidRDefault="000B1A99" w:rsidP="000B1A99">
            <w:pPr>
              <w:jc w:val="center"/>
              <w:rPr>
                <w:rFonts w:cs="Arial"/>
                <w:color w:val="000000"/>
              </w:rPr>
            </w:pPr>
            <w:r w:rsidRPr="000B1A99">
              <w:rPr>
                <w:rFonts w:cs="Arial"/>
                <w:color w:val="000000"/>
              </w:rPr>
              <w:t>1.1</w:t>
            </w:r>
          </w:p>
        </w:tc>
        <w:tc>
          <w:tcPr>
            <w:tcW w:w="851" w:type="dxa"/>
            <w:vAlign w:val="center"/>
          </w:tcPr>
          <w:p w:rsidR="000B1A99" w:rsidRPr="000B1A99" w:rsidRDefault="000B1A99" w:rsidP="000B1A99">
            <w:pPr>
              <w:jc w:val="center"/>
              <w:rPr>
                <w:rFonts w:cs="Arial"/>
                <w:color w:val="000000"/>
              </w:rPr>
            </w:pPr>
            <w:r w:rsidRPr="000B1A99">
              <w:rPr>
                <w:rFonts w:cs="Arial"/>
                <w:color w:val="000000"/>
              </w:rPr>
              <w:t>1.3</w:t>
            </w:r>
          </w:p>
        </w:tc>
        <w:tc>
          <w:tcPr>
            <w:tcW w:w="734" w:type="dxa"/>
            <w:vAlign w:val="center"/>
          </w:tcPr>
          <w:p w:rsidR="000B1A99" w:rsidRPr="000B1A99" w:rsidRDefault="000B1A99" w:rsidP="000B1A99">
            <w:pPr>
              <w:jc w:val="center"/>
              <w:rPr>
                <w:rFonts w:cs="Arial"/>
                <w:color w:val="000000"/>
              </w:rPr>
            </w:pPr>
            <w:r w:rsidRPr="000B1A99">
              <w:rPr>
                <w:rFonts w:cs="Arial"/>
                <w:color w:val="000000"/>
              </w:rPr>
              <w:t>1.5</w:t>
            </w:r>
          </w:p>
        </w:tc>
        <w:tc>
          <w:tcPr>
            <w:tcW w:w="1043" w:type="dxa"/>
            <w:vAlign w:val="center"/>
          </w:tcPr>
          <w:p w:rsidR="000B1A99" w:rsidRPr="000B1A99" w:rsidRDefault="000B1A99" w:rsidP="000B1A99">
            <w:pPr>
              <w:jc w:val="center"/>
              <w:rPr>
                <w:rFonts w:cs="Arial"/>
                <w:color w:val="000000"/>
              </w:rPr>
            </w:pPr>
            <w:r w:rsidRPr="000B1A99">
              <w:rPr>
                <w:rFonts w:cs="Arial"/>
                <w:color w:val="000000"/>
              </w:rPr>
              <w:t>0.9</w:t>
            </w:r>
          </w:p>
        </w:tc>
        <w:tc>
          <w:tcPr>
            <w:tcW w:w="1043" w:type="dxa"/>
            <w:vAlign w:val="center"/>
          </w:tcPr>
          <w:p w:rsidR="000B1A99" w:rsidRPr="000B1A99" w:rsidRDefault="000B1A99" w:rsidP="000B1A99">
            <w:pPr>
              <w:jc w:val="center"/>
              <w:rPr>
                <w:rFonts w:cs="Arial"/>
                <w:color w:val="000000"/>
              </w:rPr>
            </w:pPr>
            <w:r w:rsidRPr="000B1A99">
              <w:rPr>
                <w:rFonts w:cs="Arial"/>
                <w:color w:val="000000"/>
              </w:rPr>
              <w:t>1.0</w:t>
            </w:r>
          </w:p>
        </w:tc>
        <w:tc>
          <w:tcPr>
            <w:tcW w:w="1043" w:type="dxa"/>
            <w:vAlign w:val="center"/>
          </w:tcPr>
          <w:p w:rsidR="000B1A99" w:rsidRPr="000B1A99" w:rsidRDefault="000B1A99" w:rsidP="000B1A99">
            <w:pPr>
              <w:jc w:val="center"/>
              <w:rPr>
                <w:rFonts w:cs="Arial"/>
                <w:color w:val="000000"/>
              </w:rPr>
            </w:pPr>
            <w:r w:rsidRPr="000B1A99">
              <w:rPr>
                <w:rFonts w:cs="Arial"/>
                <w:color w:val="000000"/>
              </w:rPr>
              <w:t>1.3</w:t>
            </w:r>
          </w:p>
        </w:tc>
        <w:tc>
          <w:tcPr>
            <w:tcW w:w="1043" w:type="dxa"/>
            <w:vAlign w:val="center"/>
          </w:tcPr>
          <w:p w:rsidR="000B1A99" w:rsidRPr="000B1A99" w:rsidRDefault="000B1A99" w:rsidP="000B1A99">
            <w:pPr>
              <w:jc w:val="center"/>
              <w:rPr>
                <w:rFonts w:cs="Arial"/>
                <w:color w:val="000000"/>
              </w:rPr>
            </w:pPr>
            <w:r w:rsidRPr="000B1A99">
              <w:rPr>
                <w:rFonts w:cs="Arial"/>
                <w:color w:val="000000"/>
              </w:rPr>
              <w:t>1.2</w:t>
            </w:r>
          </w:p>
        </w:tc>
        <w:tc>
          <w:tcPr>
            <w:tcW w:w="674" w:type="dxa"/>
            <w:vAlign w:val="center"/>
          </w:tcPr>
          <w:p w:rsidR="000B1A99" w:rsidRPr="000B1A99" w:rsidRDefault="000B1A99" w:rsidP="000B1A99">
            <w:pPr>
              <w:jc w:val="center"/>
              <w:rPr>
                <w:rFonts w:cs="Arial"/>
                <w:color w:val="000000"/>
              </w:rPr>
            </w:pPr>
            <w:r w:rsidRPr="000B1A99">
              <w:rPr>
                <w:rFonts w:cs="Arial"/>
                <w:color w:val="000000"/>
              </w:rPr>
              <w:t>1.2</w:t>
            </w:r>
          </w:p>
        </w:tc>
      </w:tr>
    </w:tbl>
    <w:p w:rsidR="000D2E6C" w:rsidRPr="00DE4820" w:rsidRDefault="000D2E6C" w:rsidP="000D2E6C">
      <w:pPr>
        <w:spacing w:after="0" w:line="240" w:lineRule="auto"/>
      </w:pPr>
      <w:r w:rsidRPr="00DE4820">
        <w:t>1=Strongly Oppose, 2=Oppose, 3=Neither Support or Oppose, 4=Support, 5=Strongly Support</w:t>
      </w:r>
    </w:p>
    <w:p w:rsidR="000D2E6C" w:rsidRPr="00DE4820" w:rsidRDefault="000D2E6C" w:rsidP="000D2E6C">
      <w:pPr>
        <w:spacing w:after="0" w:line="240" w:lineRule="auto"/>
      </w:pPr>
      <w:r w:rsidRPr="00DE4820">
        <w:t>a= Maintain current regulations/No change</w:t>
      </w:r>
    </w:p>
    <w:p w:rsidR="000D2E6C" w:rsidRPr="00DE4820" w:rsidRDefault="000D2E6C" w:rsidP="000D2E6C">
      <w:pPr>
        <w:spacing w:after="0" w:line="240" w:lineRule="auto"/>
      </w:pPr>
      <w:r w:rsidRPr="00DE4820">
        <w:t>b= Extend November bag limit and gigging ban into the first week of December</w:t>
      </w:r>
    </w:p>
    <w:p w:rsidR="000D2E6C" w:rsidRPr="00DE4820" w:rsidRDefault="000D2E6C" w:rsidP="000D2E6C">
      <w:pPr>
        <w:spacing w:after="0" w:line="240" w:lineRule="auto"/>
      </w:pPr>
      <w:r w:rsidRPr="00DE4820">
        <w:lastRenderedPageBreak/>
        <w:t>c = Extend November bag limit and gigging ban into the first two weeks of December</w:t>
      </w:r>
    </w:p>
    <w:p w:rsidR="000D2E6C" w:rsidRPr="00DE4820" w:rsidRDefault="000D2E6C" w:rsidP="000D2E6C">
      <w:pPr>
        <w:spacing w:after="0" w:line="240" w:lineRule="auto"/>
      </w:pPr>
      <w:r w:rsidRPr="00DE4820">
        <w:t>d = Extend November bag limit and gigging ban through month of December</w:t>
      </w:r>
    </w:p>
    <w:p w:rsidR="000D2E6C" w:rsidRPr="00DE4820" w:rsidRDefault="000D2E6C" w:rsidP="000D2E6C">
      <w:pPr>
        <w:spacing w:after="0" w:line="240" w:lineRule="auto"/>
      </w:pPr>
      <w:r w:rsidRPr="00DE4820">
        <w:t>e = Move the November bag limit and gigging ban back into the last week of October through November</w:t>
      </w:r>
    </w:p>
    <w:p w:rsidR="000D2E6C" w:rsidRPr="00DE4820" w:rsidRDefault="000D2E6C" w:rsidP="000D2E6C">
      <w:pPr>
        <w:spacing w:after="0" w:line="240" w:lineRule="auto"/>
      </w:pPr>
      <w:r w:rsidRPr="00DE4820">
        <w:t>f = Move the November bag limit and gigging ban back into the last two weeks of October through November</w:t>
      </w:r>
    </w:p>
    <w:p w:rsidR="000D2E6C" w:rsidRPr="00DE4820" w:rsidRDefault="000D2E6C" w:rsidP="000D2E6C">
      <w:pPr>
        <w:rPr>
          <w:b/>
        </w:rPr>
      </w:pPr>
      <w:r w:rsidRPr="00DE4820">
        <w:rPr>
          <w:b/>
        </w:rPr>
        <w:br w:type="page"/>
      </w:r>
    </w:p>
    <w:tbl>
      <w:tblPr>
        <w:tblStyle w:val="TableGrid"/>
        <w:tblW w:w="12404" w:type="dxa"/>
        <w:tblLayout w:type="fixed"/>
        <w:tblLook w:val="04A0" w:firstRow="1" w:lastRow="0" w:firstColumn="1" w:lastColumn="0" w:noHBand="0" w:noVBand="1"/>
      </w:tblPr>
      <w:tblGrid>
        <w:gridCol w:w="644"/>
        <w:gridCol w:w="563"/>
        <w:gridCol w:w="661"/>
        <w:gridCol w:w="661"/>
        <w:gridCol w:w="767"/>
        <w:gridCol w:w="767"/>
        <w:gridCol w:w="767"/>
        <w:gridCol w:w="767"/>
        <w:gridCol w:w="767"/>
        <w:gridCol w:w="767"/>
        <w:gridCol w:w="767"/>
        <w:gridCol w:w="767"/>
        <w:gridCol w:w="767"/>
        <w:gridCol w:w="767"/>
        <w:gridCol w:w="767"/>
        <w:gridCol w:w="767"/>
        <w:gridCol w:w="671"/>
      </w:tblGrid>
      <w:tr w:rsidR="00DE4820" w:rsidRPr="00AA3868" w:rsidTr="000B1A99">
        <w:tc>
          <w:tcPr>
            <w:tcW w:w="12404" w:type="dxa"/>
            <w:gridSpan w:val="17"/>
          </w:tcPr>
          <w:p w:rsidR="00DE4820" w:rsidRDefault="00DE4820" w:rsidP="000D2E6C">
            <w:pPr>
              <w:rPr>
                <w:b/>
              </w:rPr>
            </w:pPr>
            <w:r>
              <w:rPr>
                <w:b/>
              </w:rPr>
              <w:lastRenderedPageBreak/>
              <w:t>Q5</w:t>
            </w:r>
            <w:r w:rsidRPr="00AA3868">
              <w:rPr>
                <w:b/>
              </w:rPr>
              <w:t>. Please indicate your level of support for the management options listed below by checking the response category for each question that most closely reflects your opinion.</w:t>
            </w:r>
          </w:p>
        </w:tc>
      </w:tr>
      <w:tr w:rsidR="00DE4820" w:rsidRPr="00AA3868" w:rsidTr="000B1A99">
        <w:trPr>
          <w:cantSplit/>
          <w:trHeight w:val="2951"/>
        </w:trPr>
        <w:tc>
          <w:tcPr>
            <w:tcW w:w="644" w:type="dxa"/>
          </w:tcPr>
          <w:p w:rsidR="00DE4820" w:rsidRPr="00AA3868" w:rsidRDefault="00DE4820" w:rsidP="000D2E6C"/>
        </w:tc>
        <w:tc>
          <w:tcPr>
            <w:tcW w:w="563" w:type="dxa"/>
            <w:textDirection w:val="btLr"/>
          </w:tcPr>
          <w:p w:rsidR="00DE4820" w:rsidRDefault="00DE4820" w:rsidP="000D2E6C">
            <w:pPr>
              <w:ind w:left="113" w:right="113"/>
            </w:pPr>
          </w:p>
        </w:tc>
        <w:tc>
          <w:tcPr>
            <w:tcW w:w="661" w:type="dxa"/>
            <w:textDirection w:val="btLr"/>
            <w:vAlign w:val="center"/>
          </w:tcPr>
          <w:p w:rsidR="00DE4820" w:rsidRPr="00DE4820" w:rsidRDefault="00DE4820" w:rsidP="00E23B71">
            <w:pPr>
              <w:ind w:left="113" w:right="113"/>
            </w:pPr>
            <w:r w:rsidRPr="00DE4820">
              <w:t>Super Combo</w:t>
            </w:r>
          </w:p>
        </w:tc>
        <w:tc>
          <w:tcPr>
            <w:tcW w:w="661" w:type="dxa"/>
            <w:textDirection w:val="btLr"/>
            <w:vAlign w:val="center"/>
          </w:tcPr>
          <w:p w:rsidR="00DE4820" w:rsidRPr="00DE4820" w:rsidRDefault="00DE4820" w:rsidP="00E23B71">
            <w:pPr>
              <w:ind w:left="113" w:right="113"/>
            </w:pPr>
            <w:r w:rsidRPr="00DE4820">
              <w:t>Senior Super Combo</w:t>
            </w:r>
          </w:p>
        </w:tc>
        <w:tc>
          <w:tcPr>
            <w:tcW w:w="767" w:type="dxa"/>
            <w:textDirection w:val="btLr"/>
            <w:vAlign w:val="center"/>
          </w:tcPr>
          <w:p w:rsidR="00DE4820" w:rsidRPr="00DE4820" w:rsidRDefault="00DE4820" w:rsidP="00E23B71">
            <w:pPr>
              <w:ind w:left="113" w:right="113"/>
            </w:pPr>
            <w:r w:rsidRPr="00DE4820">
              <w:t>Saltwater Sportfishing Stamp</w:t>
            </w:r>
          </w:p>
        </w:tc>
        <w:tc>
          <w:tcPr>
            <w:tcW w:w="767" w:type="dxa"/>
            <w:textDirection w:val="btLr"/>
            <w:vAlign w:val="center"/>
          </w:tcPr>
          <w:p w:rsidR="00DE4820" w:rsidRPr="00DE4820" w:rsidRDefault="00DE4820" w:rsidP="00E23B71">
            <w:pPr>
              <w:ind w:left="113" w:right="113"/>
            </w:pPr>
            <w:r w:rsidRPr="00DE4820">
              <w:t>Resident One Day All Water Fishing License</w:t>
            </w:r>
          </w:p>
        </w:tc>
        <w:tc>
          <w:tcPr>
            <w:tcW w:w="767" w:type="dxa"/>
            <w:textDirection w:val="btLr"/>
            <w:vAlign w:val="center"/>
          </w:tcPr>
          <w:p w:rsidR="00DE4820" w:rsidRPr="00DE4820" w:rsidRDefault="00DE4820" w:rsidP="00E23B71">
            <w:pPr>
              <w:ind w:left="113" w:right="113"/>
            </w:pPr>
            <w:r w:rsidRPr="00DE4820">
              <w:t>Resident Saltwater Fishing Package</w:t>
            </w:r>
          </w:p>
        </w:tc>
        <w:tc>
          <w:tcPr>
            <w:tcW w:w="767" w:type="dxa"/>
            <w:textDirection w:val="btLr"/>
            <w:vAlign w:val="center"/>
          </w:tcPr>
          <w:p w:rsidR="00DE4820" w:rsidRPr="00DE4820" w:rsidRDefault="00DE4820" w:rsidP="00E23B71">
            <w:pPr>
              <w:ind w:left="113" w:right="113"/>
            </w:pPr>
            <w:r w:rsidRPr="00DE4820">
              <w:t>Resident All Water Fishing Package</w:t>
            </w:r>
          </w:p>
        </w:tc>
        <w:tc>
          <w:tcPr>
            <w:tcW w:w="767" w:type="dxa"/>
            <w:textDirection w:val="btLr"/>
            <w:vAlign w:val="center"/>
          </w:tcPr>
          <w:p w:rsidR="00DE4820" w:rsidRPr="00DE4820" w:rsidRDefault="00DE4820" w:rsidP="00E23B71">
            <w:pPr>
              <w:ind w:left="113" w:right="113"/>
            </w:pPr>
            <w:r w:rsidRPr="00DE4820">
              <w:t>Resident Senior Saltwater Fishing Package</w:t>
            </w:r>
          </w:p>
        </w:tc>
        <w:tc>
          <w:tcPr>
            <w:tcW w:w="767" w:type="dxa"/>
            <w:textDirection w:val="btLr"/>
            <w:vAlign w:val="center"/>
          </w:tcPr>
          <w:p w:rsidR="00DE4820" w:rsidRPr="00DE4820" w:rsidRDefault="00DE4820" w:rsidP="00E23B71">
            <w:pPr>
              <w:ind w:left="113" w:right="113"/>
            </w:pPr>
            <w:r w:rsidRPr="00DE4820">
              <w:t>Resident Senior All Water Fishing Package</w:t>
            </w:r>
          </w:p>
        </w:tc>
        <w:tc>
          <w:tcPr>
            <w:tcW w:w="767" w:type="dxa"/>
            <w:textDirection w:val="btLr"/>
            <w:vAlign w:val="center"/>
          </w:tcPr>
          <w:p w:rsidR="00DE4820" w:rsidRPr="00DE4820" w:rsidRDefault="00DE4820" w:rsidP="00E23B71">
            <w:pPr>
              <w:ind w:left="113" w:right="113"/>
            </w:pPr>
            <w:r w:rsidRPr="00DE4820">
              <w:rPr>
                <w:rFonts w:cs="Arial"/>
              </w:rPr>
              <w:t>Resident Year-From-Purchase All Water Package</w:t>
            </w:r>
          </w:p>
        </w:tc>
        <w:tc>
          <w:tcPr>
            <w:tcW w:w="767" w:type="dxa"/>
            <w:textDirection w:val="btLr"/>
          </w:tcPr>
          <w:p w:rsidR="00DE4820" w:rsidRPr="00DE4820" w:rsidRDefault="00DE4820" w:rsidP="00E23B71">
            <w:pPr>
              <w:ind w:left="113" w:right="113"/>
            </w:pPr>
            <w:r w:rsidRPr="00DE4820">
              <w:rPr>
                <w:rFonts w:cs="Arial"/>
              </w:rPr>
              <w:t>Special Resident All Water Fishing License</w:t>
            </w:r>
          </w:p>
        </w:tc>
        <w:tc>
          <w:tcPr>
            <w:tcW w:w="767" w:type="dxa"/>
            <w:textDirection w:val="btLr"/>
          </w:tcPr>
          <w:p w:rsidR="00DE4820" w:rsidRPr="00DE4820" w:rsidRDefault="00DE4820" w:rsidP="00E23B71">
            <w:pPr>
              <w:ind w:left="113" w:right="113"/>
            </w:pPr>
            <w:r w:rsidRPr="00DE4820">
              <w:rPr>
                <w:rFonts w:cs="Arial"/>
              </w:rPr>
              <w:t>Disabled Veteran Hunting And Fishing License</w:t>
            </w:r>
          </w:p>
        </w:tc>
        <w:tc>
          <w:tcPr>
            <w:tcW w:w="767" w:type="dxa"/>
            <w:textDirection w:val="btLr"/>
          </w:tcPr>
          <w:p w:rsidR="00DE4820" w:rsidRPr="00DE4820" w:rsidRDefault="00DE4820" w:rsidP="00E23B71">
            <w:pPr>
              <w:ind w:left="113" w:right="113"/>
            </w:pPr>
            <w:r w:rsidRPr="00DE4820">
              <w:rPr>
                <w:rFonts w:cs="Arial"/>
              </w:rPr>
              <w:t>Resident Combo Hunting And Saltwater Fish Package</w:t>
            </w:r>
          </w:p>
        </w:tc>
        <w:tc>
          <w:tcPr>
            <w:tcW w:w="767" w:type="dxa"/>
            <w:textDirection w:val="btLr"/>
          </w:tcPr>
          <w:p w:rsidR="00DE4820" w:rsidRPr="00DE4820" w:rsidRDefault="00DE4820" w:rsidP="00E23B71">
            <w:pPr>
              <w:rPr>
                <w:rFonts w:cs="Arial"/>
              </w:rPr>
            </w:pPr>
            <w:r w:rsidRPr="00DE4820">
              <w:rPr>
                <w:rFonts w:cs="Arial"/>
              </w:rPr>
              <w:t>Resident Combo Hunting And All Water Fish Package</w:t>
            </w:r>
          </w:p>
        </w:tc>
        <w:tc>
          <w:tcPr>
            <w:tcW w:w="767" w:type="dxa"/>
            <w:textDirection w:val="btLr"/>
          </w:tcPr>
          <w:p w:rsidR="00DE4820" w:rsidRPr="00DE4820" w:rsidRDefault="00DE4820" w:rsidP="00E23B71">
            <w:pPr>
              <w:ind w:left="113" w:right="113"/>
            </w:pPr>
            <w:r w:rsidRPr="00DE4820">
              <w:rPr>
                <w:rFonts w:cs="Arial"/>
              </w:rPr>
              <w:t>Resident Combo Senior Hunting And All Water Fish</w:t>
            </w:r>
          </w:p>
        </w:tc>
        <w:tc>
          <w:tcPr>
            <w:tcW w:w="671" w:type="dxa"/>
            <w:textDirection w:val="btLr"/>
          </w:tcPr>
          <w:p w:rsidR="00DE4820" w:rsidRPr="00DE4820" w:rsidRDefault="00DE4820" w:rsidP="00E23B71">
            <w:pPr>
              <w:ind w:left="113" w:right="113"/>
            </w:pPr>
            <w:r w:rsidRPr="00DE4820">
              <w:rPr>
                <w:rFonts w:cs="Arial"/>
              </w:rPr>
              <w:t>Resident Military Super Combo</w:t>
            </w:r>
          </w:p>
        </w:tc>
      </w:tr>
      <w:tr w:rsidR="000B1A99" w:rsidRPr="00AA3868" w:rsidTr="000B1A99">
        <w:tc>
          <w:tcPr>
            <w:tcW w:w="644" w:type="dxa"/>
            <w:vMerge w:val="restart"/>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3.6</w:t>
            </w:r>
          </w:p>
        </w:tc>
        <w:tc>
          <w:tcPr>
            <w:tcW w:w="661" w:type="dxa"/>
            <w:vAlign w:val="center"/>
          </w:tcPr>
          <w:p w:rsidR="000B1A99" w:rsidRPr="000B1A99" w:rsidRDefault="000B1A99" w:rsidP="000B1A99">
            <w:pPr>
              <w:jc w:val="center"/>
              <w:rPr>
                <w:rFonts w:cs="Arial"/>
                <w:color w:val="000000"/>
              </w:rPr>
            </w:pPr>
            <w:r w:rsidRPr="000B1A99">
              <w:rPr>
                <w:rFonts w:cs="Arial"/>
                <w:color w:val="000000"/>
              </w:rPr>
              <w:t>3.8</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3.5</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3.5</w:t>
            </w:r>
          </w:p>
        </w:tc>
        <w:tc>
          <w:tcPr>
            <w:tcW w:w="767" w:type="dxa"/>
            <w:vAlign w:val="center"/>
          </w:tcPr>
          <w:p w:rsidR="000B1A99" w:rsidRPr="000B1A99" w:rsidRDefault="000B1A99" w:rsidP="000B1A99">
            <w:pPr>
              <w:jc w:val="center"/>
              <w:rPr>
                <w:rFonts w:cs="Arial"/>
                <w:color w:val="000000"/>
              </w:rPr>
            </w:pPr>
            <w:r w:rsidRPr="000B1A99">
              <w:rPr>
                <w:rFonts w:cs="Arial"/>
                <w:color w:val="000000"/>
              </w:rPr>
              <w:t>3.6</w:t>
            </w:r>
          </w:p>
        </w:tc>
        <w:tc>
          <w:tcPr>
            <w:tcW w:w="767" w:type="dxa"/>
            <w:vAlign w:val="center"/>
          </w:tcPr>
          <w:p w:rsidR="000B1A99" w:rsidRPr="000B1A99" w:rsidRDefault="000B1A99" w:rsidP="000B1A99">
            <w:pPr>
              <w:jc w:val="center"/>
              <w:rPr>
                <w:rFonts w:cs="Arial"/>
                <w:color w:val="000000"/>
              </w:rPr>
            </w:pPr>
            <w:r w:rsidRPr="000B1A99">
              <w:rPr>
                <w:rFonts w:cs="Arial"/>
                <w:color w:val="000000"/>
              </w:rPr>
              <w:t>3.4</w:t>
            </w:r>
          </w:p>
        </w:tc>
        <w:tc>
          <w:tcPr>
            <w:tcW w:w="767" w:type="dxa"/>
            <w:vAlign w:val="center"/>
          </w:tcPr>
          <w:p w:rsidR="000B1A99" w:rsidRPr="000B1A99" w:rsidRDefault="000B1A99" w:rsidP="000B1A99">
            <w:pPr>
              <w:jc w:val="center"/>
              <w:rPr>
                <w:rFonts w:cs="Arial"/>
                <w:color w:val="000000"/>
              </w:rPr>
            </w:pPr>
            <w:r w:rsidRPr="000B1A99">
              <w:rPr>
                <w:rFonts w:cs="Arial"/>
                <w:color w:val="000000"/>
              </w:rPr>
              <w:t>3.6</w:t>
            </w:r>
          </w:p>
        </w:tc>
        <w:tc>
          <w:tcPr>
            <w:tcW w:w="767" w:type="dxa"/>
            <w:vAlign w:val="center"/>
          </w:tcPr>
          <w:p w:rsidR="000B1A99" w:rsidRPr="000B1A99" w:rsidRDefault="000B1A99" w:rsidP="000B1A99">
            <w:pPr>
              <w:jc w:val="center"/>
              <w:rPr>
                <w:rFonts w:cs="Arial"/>
                <w:color w:val="000000"/>
              </w:rPr>
            </w:pPr>
            <w:r w:rsidRPr="000B1A99">
              <w:rPr>
                <w:rFonts w:cs="Arial"/>
                <w:color w:val="000000"/>
              </w:rPr>
              <w:t>3.9</w:t>
            </w:r>
          </w:p>
        </w:tc>
        <w:tc>
          <w:tcPr>
            <w:tcW w:w="767" w:type="dxa"/>
            <w:vAlign w:val="center"/>
          </w:tcPr>
          <w:p w:rsidR="000B1A99" w:rsidRPr="000B1A99" w:rsidRDefault="000B1A99" w:rsidP="000B1A99">
            <w:pPr>
              <w:jc w:val="center"/>
              <w:rPr>
                <w:rFonts w:cs="Arial"/>
                <w:color w:val="000000"/>
              </w:rPr>
            </w:pPr>
            <w:r w:rsidRPr="000B1A99">
              <w:rPr>
                <w:rFonts w:cs="Arial"/>
                <w:color w:val="000000"/>
              </w:rPr>
              <w:t>4.0</w:t>
            </w:r>
          </w:p>
        </w:tc>
        <w:tc>
          <w:tcPr>
            <w:tcW w:w="767" w:type="dxa"/>
            <w:vAlign w:val="center"/>
          </w:tcPr>
          <w:p w:rsidR="000B1A99" w:rsidRPr="000B1A99" w:rsidRDefault="000B1A99" w:rsidP="000B1A99">
            <w:pPr>
              <w:jc w:val="center"/>
              <w:rPr>
                <w:rFonts w:cs="Arial"/>
                <w:color w:val="000000"/>
              </w:rPr>
            </w:pPr>
            <w:r w:rsidRPr="000B1A99">
              <w:rPr>
                <w:rFonts w:cs="Arial"/>
                <w:color w:val="000000"/>
              </w:rPr>
              <w:t>3.4</w:t>
            </w:r>
          </w:p>
        </w:tc>
        <w:tc>
          <w:tcPr>
            <w:tcW w:w="767" w:type="dxa"/>
            <w:vAlign w:val="center"/>
          </w:tcPr>
          <w:p w:rsidR="000B1A99" w:rsidRPr="000B1A99" w:rsidRDefault="000B1A99" w:rsidP="000B1A99">
            <w:pPr>
              <w:jc w:val="center"/>
              <w:rPr>
                <w:rFonts w:cs="Arial"/>
                <w:color w:val="000000"/>
              </w:rPr>
            </w:pPr>
            <w:r w:rsidRPr="000B1A99">
              <w:rPr>
                <w:rFonts w:cs="Arial"/>
                <w:color w:val="000000"/>
              </w:rPr>
              <w:t>3.7</w:t>
            </w:r>
          </w:p>
        </w:tc>
        <w:tc>
          <w:tcPr>
            <w:tcW w:w="767" w:type="dxa"/>
            <w:vAlign w:val="center"/>
          </w:tcPr>
          <w:p w:rsidR="000B1A99" w:rsidRPr="000B1A99" w:rsidRDefault="000B1A99" w:rsidP="000B1A99">
            <w:pPr>
              <w:jc w:val="center"/>
              <w:rPr>
                <w:rFonts w:cs="Arial"/>
                <w:color w:val="000000"/>
              </w:rPr>
            </w:pPr>
            <w:r w:rsidRPr="000B1A99">
              <w:rPr>
                <w:rFonts w:cs="Arial"/>
                <w:color w:val="000000"/>
              </w:rPr>
              <w:t>4.2</w:t>
            </w:r>
          </w:p>
        </w:tc>
        <w:tc>
          <w:tcPr>
            <w:tcW w:w="671" w:type="dxa"/>
            <w:vAlign w:val="center"/>
          </w:tcPr>
          <w:p w:rsidR="000B1A99" w:rsidRPr="000B1A99" w:rsidRDefault="000B1A99" w:rsidP="000B1A99">
            <w:pPr>
              <w:jc w:val="center"/>
              <w:rPr>
                <w:rFonts w:cs="Arial"/>
                <w:color w:val="000000"/>
              </w:rPr>
            </w:pPr>
            <w:r w:rsidRPr="000B1A99">
              <w:rPr>
                <w:rFonts w:cs="Arial"/>
                <w:color w:val="000000"/>
              </w:rPr>
              <w:t>4.0</w:t>
            </w:r>
          </w:p>
        </w:tc>
      </w:tr>
      <w:tr w:rsidR="000B1A99" w:rsidRPr="00AA3868" w:rsidTr="000B1A99">
        <w:tc>
          <w:tcPr>
            <w:tcW w:w="644" w:type="dxa"/>
            <w:vMerge/>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152</w:t>
            </w:r>
          </w:p>
        </w:tc>
        <w:tc>
          <w:tcPr>
            <w:tcW w:w="661" w:type="dxa"/>
            <w:vAlign w:val="center"/>
          </w:tcPr>
          <w:p w:rsidR="000B1A99" w:rsidRPr="000B1A99" w:rsidRDefault="000B1A99" w:rsidP="000B1A99">
            <w:pPr>
              <w:jc w:val="center"/>
              <w:rPr>
                <w:rFonts w:cs="Arial"/>
                <w:color w:val="000000"/>
              </w:rPr>
            </w:pPr>
            <w:r w:rsidRPr="000B1A99">
              <w:rPr>
                <w:rFonts w:cs="Arial"/>
                <w:color w:val="000000"/>
              </w:rPr>
              <w:t>134</w:t>
            </w:r>
          </w:p>
        </w:tc>
        <w:tc>
          <w:tcPr>
            <w:tcW w:w="767" w:type="dxa"/>
            <w:vAlign w:val="center"/>
          </w:tcPr>
          <w:p w:rsidR="000B1A99" w:rsidRPr="000B1A99" w:rsidRDefault="000B1A99" w:rsidP="000B1A99">
            <w:pPr>
              <w:jc w:val="center"/>
              <w:rPr>
                <w:rFonts w:cs="Arial"/>
                <w:color w:val="000000"/>
              </w:rPr>
            </w:pPr>
            <w:r w:rsidRPr="000B1A99">
              <w:rPr>
                <w:rFonts w:cs="Arial"/>
                <w:color w:val="000000"/>
              </w:rPr>
              <w:t>71</w:t>
            </w:r>
          </w:p>
        </w:tc>
        <w:tc>
          <w:tcPr>
            <w:tcW w:w="767" w:type="dxa"/>
            <w:vAlign w:val="center"/>
          </w:tcPr>
          <w:p w:rsidR="000B1A99" w:rsidRPr="000B1A99" w:rsidRDefault="000B1A99" w:rsidP="000B1A99">
            <w:pPr>
              <w:jc w:val="center"/>
              <w:rPr>
                <w:rFonts w:cs="Arial"/>
                <w:color w:val="000000"/>
              </w:rPr>
            </w:pPr>
            <w:r w:rsidRPr="000B1A99">
              <w:rPr>
                <w:rFonts w:cs="Arial"/>
                <w:color w:val="000000"/>
              </w:rPr>
              <w:t>44</w:t>
            </w:r>
          </w:p>
        </w:tc>
        <w:tc>
          <w:tcPr>
            <w:tcW w:w="767" w:type="dxa"/>
            <w:vAlign w:val="center"/>
          </w:tcPr>
          <w:p w:rsidR="000B1A99" w:rsidRPr="000B1A99" w:rsidRDefault="000B1A99" w:rsidP="000B1A99">
            <w:pPr>
              <w:jc w:val="center"/>
              <w:rPr>
                <w:rFonts w:cs="Arial"/>
                <w:color w:val="000000"/>
              </w:rPr>
            </w:pPr>
            <w:r w:rsidRPr="000B1A99">
              <w:rPr>
                <w:rFonts w:cs="Arial"/>
                <w:color w:val="000000"/>
              </w:rPr>
              <w:t>181</w:t>
            </w:r>
          </w:p>
        </w:tc>
        <w:tc>
          <w:tcPr>
            <w:tcW w:w="767" w:type="dxa"/>
            <w:vAlign w:val="center"/>
          </w:tcPr>
          <w:p w:rsidR="000B1A99" w:rsidRPr="000B1A99" w:rsidRDefault="000B1A99" w:rsidP="000B1A99">
            <w:pPr>
              <w:jc w:val="center"/>
              <w:rPr>
                <w:rFonts w:cs="Arial"/>
                <w:color w:val="000000"/>
              </w:rPr>
            </w:pPr>
            <w:r w:rsidRPr="000B1A99">
              <w:rPr>
                <w:rFonts w:cs="Arial"/>
                <w:color w:val="000000"/>
              </w:rPr>
              <w:t>176</w:t>
            </w:r>
          </w:p>
        </w:tc>
        <w:tc>
          <w:tcPr>
            <w:tcW w:w="767" w:type="dxa"/>
            <w:vAlign w:val="center"/>
          </w:tcPr>
          <w:p w:rsidR="000B1A99" w:rsidRPr="000B1A99" w:rsidRDefault="000B1A99" w:rsidP="000B1A99">
            <w:pPr>
              <w:jc w:val="center"/>
              <w:rPr>
                <w:rFonts w:cs="Arial"/>
                <w:color w:val="000000"/>
              </w:rPr>
            </w:pPr>
            <w:r w:rsidRPr="000B1A99">
              <w:rPr>
                <w:rFonts w:cs="Arial"/>
                <w:color w:val="000000"/>
              </w:rPr>
              <w:t>17</w:t>
            </w:r>
          </w:p>
        </w:tc>
        <w:tc>
          <w:tcPr>
            <w:tcW w:w="767" w:type="dxa"/>
            <w:vAlign w:val="center"/>
          </w:tcPr>
          <w:p w:rsidR="000B1A99" w:rsidRPr="000B1A99" w:rsidRDefault="000B1A99" w:rsidP="000B1A99">
            <w:pPr>
              <w:jc w:val="center"/>
              <w:rPr>
                <w:rFonts w:cs="Arial"/>
                <w:color w:val="000000"/>
              </w:rPr>
            </w:pPr>
            <w:r w:rsidRPr="000B1A99">
              <w:rPr>
                <w:rFonts w:cs="Arial"/>
                <w:color w:val="000000"/>
              </w:rPr>
              <w:t>29</w:t>
            </w:r>
          </w:p>
        </w:tc>
        <w:tc>
          <w:tcPr>
            <w:tcW w:w="767" w:type="dxa"/>
            <w:vAlign w:val="center"/>
          </w:tcPr>
          <w:p w:rsidR="000B1A99" w:rsidRPr="000B1A99" w:rsidRDefault="000B1A99" w:rsidP="000B1A99">
            <w:pPr>
              <w:jc w:val="center"/>
              <w:rPr>
                <w:rFonts w:cs="Arial"/>
                <w:color w:val="000000"/>
              </w:rPr>
            </w:pPr>
            <w:r w:rsidRPr="000B1A99">
              <w:rPr>
                <w:rFonts w:cs="Arial"/>
                <w:color w:val="000000"/>
              </w:rPr>
              <w:t>134</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6</w:t>
            </w:r>
          </w:p>
        </w:tc>
        <w:tc>
          <w:tcPr>
            <w:tcW w:w="767" w:type="dxa"/>
            <w:vAlign w:val="center"/>
          </w:tcPr>
          <w:p w:rsidR="000B1A99" w:rsidRPr="000B1A99" w:rsidRDefault="000B1A99" w:rsidP="000B1A99">
            <w:pPr>
              <w:jc w:val="center"/>
              <w:rPr>
                <w:rFonts w:cs="Arial"/>
                <w:color w:val="000000"/>
              </w:rPr>
            </w:pPr>
            <w:r w:rsidRPr="000B1A99">
              <w:rPr>
                <w:rFonts w:cs="Arial"/>
                <w:color w:val="000000"/>
              </w:rPr>
              <w:t>28</w:t>
            </w:r>
          </w:p>
        </w:tc>
        <w:tc>
          <w:tcPr>
            <w:tcW w:w="767" w:type="dxa"/>
            <w:vAlign w:val="center"/>
          </w:tcPr>
          <w:p w:rsidR="000B1A99" w:rsidRPr="000B1A99" w:rsidRDefault="000B1A99" w:rsidP="000B1A99">
            <w:pPr>
              <w:jc w:val="center"/>
              <w:rPr>
                <w:rFonts w:cs="Arial"/>
                <w:color w:val="000000"/>
              </w:rPr>
            </w:pPr>
            <w:r w:rsidRPr="000B1A99">
              <w:rPr>
                <w:rFonts w:cs="Arial"/>
                <w:color w:val="000000"/>
              </w:rPr>
              <w:t>6</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671"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AA3868" w:rsidTr="000B1A99">
        <w:tc>
          <w:tcPr>
            <w:tcW w:w="644" w:type="dxa"/>
            <w:vMerge/>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1.1</w:t>
            </w:r>
          </w:p>
        </w:tc>
        <w:tc>
          <w:tcPr>
            <w:tcW w:w="661"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1.1</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1.1</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0.7</w:t>
            </w:r>
          </w:p>
        </w:tc>
        <w:tc>
          <w:tcPr>
            <w:tcW w:w="671" w:type="dxa"/>
            <w:vAlign w:val="center"/>
          </w:tcPr>
          <w:p w:rsidR="000B1A99" w:rsidRPr="000B1A99" w:rsidRDefault="000B1A99" w:rsidP="000B1A99">
            <w:pPr>
              <w:jc w:val="center"/>
              <w:rPr>
                <w:rFonts w:cs="Arial"/>
                <w:color w:val="000000"/>
              </w:rPr>
            </w:pPr>
            <w:r w:rsidRPr="000B1A99">
              <w:rPr>
                <w:rFonts w:cs="Arial"/>
                <w:color w:val="000000"/>
              </w:rPr>
              <w:t>1.4</w:t>
            </w:r>
          </w:p>
        </w:tc>
      </w:tr>
      <w:tr w:rsidR="000B1A99" w:rsidRPr="00AA3868" w:rsidTr="000B1A99">
        <w:tc>
          <w:tcPr>
            <w:tcW w:w="644" w:type="dxa"/>
            <w:vMerge w:val="restart"/>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3.1</w:t>
            </w:r>
          </w:p>
        </w:tc>
        <w:tc>
          <w:tcPr>
            <w:tcW w:w="661" w:type="dxa"/>
            <w:vAlign w:val="center"/>
          </w:tcPr>
          <w:p w:rsidR="000B1A99" w:rsidRPr="000B1A99" w:rsidRDefault="000B1A99" w:rsidP="000B1A99">
            <w:pPr>
              <w:jc w:val="center"/>
              <w:rPr>
                <w:rFonts w:cs="Arial"/>
                <w:color w:val="000000"/>
              </w:rPr>
            </w:pPr>
            <w:r w:rsidRPr="000B1A99">
              <w:rPr>
                <w:rFonts w:cs="Arial"/>
                <w:color w:val="000000"/>
              </w:rPr>
              <w:t>3.0</w:t>
            </w:r>
          </w:p>
        </w:tc>
        <w:tc>
          <w:tcPr>
            <w:tcW w:w="767" w:type="dxa"/>
            <w:vAlign w:val="center"/>
          </w:tcPr>
          <w:p w:rsidR="000B1A99" w:rsidRPr="000B1A99" w:rsidRDefault="000B1A99" w:rsidP="000B1A99">
            <w:pPr>
              <w:jc w:val="center"/>
              <w:rPr>
                <w:rFonts w:cs="Arial"/>
                <w:color w:val="000000"/>
              </w:rPr>
            </w:pPr>
            <w:r w:rsidRPr="000B1A99">
              <w:rPr>
                <w:rFonts w:cs="Arial"/>
                <w:color w:val="000000"/>
              </w:rPr>
              <w:t>3.1</w:t>
            </w:r>
          </w:p>
        </w:tc>
        <w:tc>
          <w:tcPr>
            <w:tcW w:w="767" w:type="dxa"/>
            <w:vAlign w:val="center"/>
          </w:tcPr>
          <w:p w:rsidR="000B1A99" w:rsidRPr="000B1A99" w:rsidRDefault="000B1A99" w:rsidP="000B1A99">
            <w:pPr>
              <w:jc w:val="center"/>
              <w:rPr>
                <w:rFonts w:cs="Arial"/>
                <w:color w:val="000000"/>
              </w:rPr>
            </w:pPr>
            <w:r w:rsidRPr="000B1A99">
              <w:rPr>
                <w:rFonts w:cs="Arial"/>
                <w:color w:val="000000"/>
              </w:rPr>
              <w:t>3.4</w:t>
            </w:r>
          </w:p>
        </w:tc>
        <w:tc>
          <w:tcPr>
            <w:tcW w:w="767" w:type="dxa"/>
            <w:vAlign w:val="center"/>
          </w:tcPr>
          <w:p w:rsidR="000B1A99" w:rsidRPr="000B1A99" w:rsidRDefault="000B1A99" w:rsidP="000B1A99">
            <w:pPr>
              <w:jc w:val="center"/>
              <w:rPr>
                <w:rFonts w:cs="Arial"/>
                <w:color w:val="000000"/>
              </w:rPr>
            </w:pPr>
            <w:r w:rsidRPr="000B1A99">
              <w:rPr>
                <w:rFonts w:cs="Arial"/>
                <w:color w:val="000000"/>
              </w:rPr>
              <w:t>3.4</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3.4</w:t>
            </w:r>
          </w:p>
        </w:tc>
        <w:tc>
          <w:tcPr>
            <w:tcW w:w="767" w:type="dxa"/>
            <w:vAlign w:val="center"/>
          </w:tcPr>
          <w:p w:rsidR="000B1A99" w:rsidRPr="000B1A99" w:rsidRDefault="000B1A99" w:rsidP="000B1A99">
            <w:pPr>
              <w:jc w:val="center"/>
              <w:rPr>
                <w:rFonts w:cs="Arial"/>
                <w:color w:val="000000"/>
              </w:rPr>
            </w:pPr>
            <w:r w:rsidRPr="000B1A99">
              <w:rPr>
                <w:rFonts w:cs="Arial"/>
                <w:color w:val="000000"/>
              </w:rPr>
              <w:t>3.1</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3.3</w:t>
            </w:r>
          </w:p>
        </w:tc>
        <w:tc>
          <w:tcPr>
            <w:tcW w:w="767" w:type="dxa"/>
            <w:vAlign w:val="center"/>
          </w:tcPr>
          <w:p w:rsidR="000B1A99" w:rsidRPr="000B1A99" w:rsidRDefault="000B1A99" w:rsidP="000B1A99">
            <w:pPr>
              <w:jc w:val="center"/>
              <w:rPr>
                <w:rFonts w:cs="Arial"/>
                <w:color w:val="000000"/>
              </w:rPr>
            </w:pPr>
            <w:r w:rsidRPr="000B1A99">
              <w:rPr>
                <w:rFonts w:cs="Arial"/>
                <w:color w:val="000000"/>
              </w:rPr>
              <w:t>3.5</w:t>
            </w:r>
          </w:p>
        </w:tc>
        <w:tc>
          <w:tcPr>
            <w:tcW w:w="767" w:type="dxa"/>
            <w:vAlign w:val="center"/>
          </w:tcPr>
          <w:p w:rsidR="000B1A99" w:rsidRPr="000B1A99" w:rsidRDefault="000B1A99" w:rsidP="000B1A99">
            <w:pPr>
              <w:jc w:val="center"/>
              <w:rPr>
                <w:rFonts w:cs="Arial"/>
                <w:color w:val="000000"/>
              </w:rPr>
            </w:pPr>
            <w:r w:rsidRPr="000B1A99">
              <w:rPr>
                <w:rFonts w:cs="Arial"/>
                <w:color w:val="000000"/>
              </w:rPr>
              <w:t>2.8</w:t>
            </w:r>
          </w:p>
        </w:tc>
        <w:tc>
          <w:tcPr>
            <w:tcW w:w="671" w:type="dxa"/>
            <w:vAlign w:val="center"/>
          </w:tcPr>
          <w:p w:rsidR="000B1A99" w:rsidRPr="000B1A99" w:rsidRDefault="000B1A99" w:rsidP="000B1A99">
            <w:pPr>
              <w:jc w:val="center"/>
              <w:rPr>
                <w:rFonts w:cs="Arial"/>
                <w:color w:val="000000"/>
              </w:rPr>
            </w:pPr>
            <w:r w:rsidRPr="000B1A99">
              <w:rPr>
                <w:rFonts w:cs="Arial"/>
                <w:color w:val="000000"/>
              </w:rPr>
              <w:t>3.4</w:t>
            </w:r>
          </w:p>
        </w:tc>
      </w:tr>
      <w:tr w:rsidR="000B1A99" w:rsidRPr="00AA3868" w:rsidTr="000B1A99">
        <w:tc>
          <w:tcPr>
            <w:tcW w:w="644" w:type="dxa"/>
            <w:vMerge/>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157</w:t>
            </w:r>
          </w:p>
        </w:tc>
        <w:tc>
          <w:tcPr>
            <w:tcW w:w="661" w:type="dxa"/>
            <w:vAlign w:val="center"/>
          </w:tcPr>
          <w:p w:rsidR="000B1A99" w:rsidRPr="000B1A99" w:rsidRDefault="000B1A99" w:rsidP="000B1A99">
            <w:pPr>
              <w:jc w:val="center"/>
              <w:rPr>
                <w:rFonts w:cs="Arial"/>
                <w:color w:val="000000"/>
              </w:rPr>
            </w:pPr>
            <w:r w:rsidRPr="000B1A99">
              <w:rPr>
                <w:rFonts w:cs="Arial"/>
                <w:color w:val="000000"/>
              </w:rPr>
              <w:t>144</w:t>
            </w:r>
          </w:p>
        </w:tc>
        <w:tc>
          <w:tcPr>
            <w:tcW w:w="767" w:type="dxa"/>
            <w:vAlign w:val="center"/>
          </w:tcPr>
          <w:p w:rsidR="000B1A99" w:rsidRPr="000B1A99" w:rsidRDefault="000B1A99" w:rsidP="000B1A99">
            <w:pPr>
              <w:jc w:val="center"/>
              <w:rPr>
                <w:rFonts w:cs="Arial"/>
                <w:color w:val="000000"/>
              </w:rPr>
            </w:pPr>
            <w:r w:rsidRPr="000B1A99">
              <w:rPr>
                <w:rFonts w:cs="Arial"/>
                <w:color w:val="000000"/>
              </w:rPr>
              <w:t>71</w:t>
            </w:r>
          </w:p>
        </w:tc>
        <w:tc>
          <w:tcPr>
            <w:tcW w:w="767" w:type="dxa"/>
            <w:vAlign w:val="center"/>
          </w:tcPr>
          <w:p w:rsidR="000B1A99" w:rsidRPr="000B1A99" w:rsidRDefault="000B1A99" w:rsidP="000B1A99">
            <w:pPr>
              <w:jc w:val="center"/>
              <w:rPr>
                <w:rFonts w:cs="Arial"/>
                <w:color w:val="000000"/>
              </w:rPr>
            </w:pPr>
            <w:r w:rsidRPr="000B1A99">
              <w:rPr>
                <w:rFonts w:cs="Arial"/>
                <w:color w:val="000000"/>
              </w:rPr>
              <w:t>45</w:t>
            </w:r>
          </w:p>
        </w:tc>
        <w:tc>
          <w:tcPr>
            <w:tcW w:w="767" w:type="dxa"/>
            <w:vAlign w:val="center"/>
          </w:tcPr>
          <w:p w:rsidR="000B1A99" w:rsidRPr="000B1A99" w:rsidRDefault="000B1A99" w:rsidP="000B1A99">
            <w:pPr>
              <w:jc w:val="center"/>
              <w:rPr>
                <w:rFonts w:cs="Arial"/>
                <w:color w:val="000000"/>
              </w:rPr>
            </w:pPr>
            <w:r w:rsidRPr="000B1A99">
              <w:rPr>
                <w:rFonts w:cs="Arial"/>
                <w:color w:val="000000"/>
              </w:rPr>
              <w:t>187</w:t>
            </w:r>
          </w:p>
        </w:tc>
        <w:tc>
          <w:tcPr>
            <w:tcW w:w="767" w:type="dxa"/>
            <w:vAlign w:val="center"/>
          </w:tcPr>
          <w:p w:rsidR="000B1A99" w:rsidRPr="000B1A99" w:rsidRDefault="000B1A99" w:rsidP="000B1A99">
            <w:pPr>
              <w:jc w:val="center"/>
              <w:rPr>
                <w:rFonts w:cs="Arial"/>
                <w:color w:val="000000"/>
              </w:rPr>
            </w:pPr>
            <w:r w:rsidRPr="000B1A99">
              <w:rPr>
                <w:rFonts w:cs="Arial"/>
                <w:color w:val="000000"/>
              </w:rPr>
              <w:t>170</w:t>
            </w:r>
          </w:p>
        </w:tc>
        <w:tc>
          <w:tcPr>
            <w:tcW w:w="767" w:type="dxa"/>
            <w:vAlign w:val="center"/>
          </w:tcPr>
          <w:p w:rsidR="000B1A99" w:rsidRPr="000B1A99" w:rsidRDefault="000B1A99" w:rsidP="000B1A99">
            <w:pPr>
              <w:jc w:val="center"/>
              <w:rPr>
                <w:rFonts w:cs="Arial"/>
                <w:color w:val="000000"/>
              </w:rPr>
            </w:pPr>
            <w:r w:rsidRPr="000B1A99">
              <w:rPr>
                <w:rFonts w:cs="Arial"/>
                <w:color w:val="000000"/>
              </w:rPr>
              <w:t>16</w:t>
            </w:r>
          </w:p>
        </w:tc>
        <w:tc>
          <w:tcPr>
            <w:tcW w:w="767" w:type="dxa"/>
            <w:vAlign w:val="center"/>
          </w:tcPr>
          <w:p w:rsidR="000B1A99" w:rsidRPr="000B1A99" w:rsidRDefault="000B1A99" w:rsidP="000B1A99">
            <w:pPr>
              <w:jc w:val="center"/>
              <w:rPr>
                <w:rFonts w:cs="Arial"/>
                <w:color w:val="000000"/>
              </w:rPr>
            </w:pPr>
            <w:r w:rsidRPr="000B1A99">
              <w:rPr>
                <w:rFonts w:cs="Arial"/>
                <w:color w:val="000000"/>
              </w:rPr>
              <w:t>32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135</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7</w:t>
            </w:r>
          </w:p>
        </w:tc>
        <w:tc>
          <w:tcPr>
            <w:tcW w:w="767" w:type="dxa"/>
            <w:vAlign w:val="center"/>
          </w:tcPr>
          <w:p w:rsidR="000B1A99" w:rsidRPr="000B1A99" w:rsidRDefault="000B1A99" w:rsidP="000B1A99">
            <w:pPr>
              <w:jc w:val="center"/>
              <w:rPr>
                <w:rFonts w:cs="Arial"/>
                <w:color w:val="000000"/>
              </w:rPr>
            </w:pPr>
            <w:r w:rsidRPr="000B1A99">
              <w:rPr>
                <w:rFonts w:cs="Arial"/>
                <w:color w:val="000000"/>
              </w:rPr>
              <w:t>26</w:t>
            </w:r>
          </w:p>
        </w:tc>
        <w:tc>
          <w:tcPr>
            <w:tcW w:w="767" w:type="dxa"/>
            <w:vAlign w:val="center"/>
          </w:tcPr>
          <w:p w:rsidR="000B1A99" w:rsidRPr="000B1A99" w:rsidRDefault="000B1A99" w:rsidP="000B1A99">
            <w:pPr>
              <w:jc w:val="center"/>
              <w:rPr>
                <w:rFonts w:cs="Arial"/>
                <w:color w:val="000000"/>
              </w:rPr>
            </w:pPr>
            <w:r w:rsidRPr="000B1A99">
              <w:rPr>
                <w:rFonts w:cs="Arial"/>
                <w:color w:val="000000"/>
              </w:rPr>
              <w:t>6</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671"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AA3868" w:rsidTr="000B1A99">
        <w:tc>
          <w:tcPr>
            <w:tcW w:w="644" w:type="dxa"/>
            <w:vMerge/>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1.5</w:t>
            </w:r>
          </w:p>
        </w:tc>
        <w:tc>
          <w:tcPr>
            <w:tcW w:w="661"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1.6</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1.6</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1.8</w:t>
            </w:r>
          </w:p>
        </w:tc>
        <w:tc>
          <w:tcPr>
            <w:tcW w:w="767" w:type="dxa"/>
            <w:vAlign w:val="center"/>
          </w:tcPr>
          <w:p w:rsidR="000B1A99" w:rsidRPr="000B1A99" w:rsidRDefault="000B1A99" w:rsidP="000B1A99">
            <w:pPr>
              <w:jc w:val="center"/>
              <w:rPr>
                <w:rFonts w:cs="Arial"/>
                <w:color w:val="000000"/>
              </w:rPr>
            </w:pPr>
            <w:r w:rsidRPr="000B1A99">
              <w:rPr>
                <w:rFonts w:cs="Arial"/>
                <w:color w:val="000000"/>
              </w:rPr>
              <w:t>1.7</w:t>
            </w:r>
          </w:p>
        </w:tc>
        <w:tc>
          <w:tcPr>
            <w:tcW w:w="671" w:type="dxa"/>
            <w:vAlign w:val="center"/>
          </w:tcPr>
          <w:p w:rsidR="000B1A99" w:rsidRPr="000B1A99" w:rsidRDefault="000B1A99" w:rsidP="000B1A99">
            <w:pPr>
              <w:jc w:val="center"/>
              <w:rPr>
                <w:rFonts w:cs="Arial"/>
                <w:color w:val="000000"/>
              </w:rPr>
            </w:pPr>
            <w:r w:rsidRPr="000B1A99">
              <w:rPr>
                <w:rFonts w:cs="Arial"/>
                <w:color w:val="000000"/>
              </w:rPr>
              <w:t>1.1</w:t>
            </w:r>
          </w:p>
        </w:tc>
      </w:tr>
      <w:tr w:rsidR="000B1A99" w:rsidRPr="00AA3868" w:rsidTr="000B1A99">
        <w:tc>
          <w:tcPr>
            <w:tcW w:w="644" w:type="dxa"/>
            <w:vMerge w:val="restart"/>
            <w:vAlign w:val="center"/>
          </w:tcPr>
          <w:p w:rsidR="000B1A99" w:rsidRPr="00AA3868" w:rsidRDefault="000B1A99" w:rsidP="00DE4820">
            <w:pPr>
              <w:pStyle w:val="ListParagraph"/>
              <w:numPr>
                <w:ilvl w:val="0"/>
                <w:numId w:val="11"/>
              </w:numPr>
              <w:ind w:left="360"/>
            </w:pPr>
          </w:p>
        </w:tc>
        <w:tc>
          <w:tcPr>
            <w:tcW w:w="563" w:type="dxa"/>
          </w:tcPr>
          <w:p w:rsidR="000B1A99" w:rsidRPr="00130BD5" w:rsidRDefault="000B1A99" w:rsidP="000D2E6C">
            <w:pPr>
              <w:jc w:val="right"/>
              <w:rPr>
                <w:rFonts w:cs="Arial"/>
                <w:color w:val="000000"/>
              </w:rPr>
            </w:pPr>
            <w:r w:rsidRPr="00130BD5">
              <w:rPr>
                <w:rFonts w:cs="Arial"/>
                <w:color w:val="000000"/>
              </w:rPr>
              <w:t>M</w:t>
            </w:r>
          </w:p>
        </w:tc>
        <w:tc>
          <w:tcPr>
            <w:tcW w:w="661" w:type="dxa"/>
            <w:vAlign w:val="center"/>
          </w:tcPr>
          <w:p w:rsidR="000B1A99" w:rsidRPr="000B1A99" w:rsidRDefault="000B1A99" w:rsidP="000B1A99">
            <w:pPr>
              <w:jc w:val="center"/>
              <w:rPr>
                <w:rFonts w:cs="Arial"/>
                <w:color w:val="000000"/>
              </w:rPr>
            </w:pPr>
            <w:r w:rsidRPr="000B1A99">
              <w:rPr>
                <w:rFonts w:cs="Arial"/>
                <w:color w:val="000000"/>
              </w:rPr>
              <w:t>2.8</w:t>
            </w:r>
          </w:p>
        </w:tc>
        <w:tc>
          <w:tcPr>
            <w:tcW w:w="661" w:type="dxa"/>
            <w:vAlign w:val="center"/>
          </w:tcPr>
          <w:p w:rsidR="000B1A99" w:rsidRPr="000B1A99" w:rsidRDefault="000B1A99" w:rsidP="000B1A99">
            <w:pPr>
              <w:jc w:val="center"/>
              <w:rPr>
                <w:rFonts w:cs="Arial"/>
                <w:color w:val="000000"/>
              </w:rPr>
            </w:pPr>
            <w:r w:rsidRPr="000B1A99">
              <w:rPr>
                <w:rFonts w:cs="Arial"/>
                <w:color w:val="000000"/>
              </w:rPr>
              <w:t>2.7</w:t>
            </w:r>
          </w:p>
        </w:tc>
        <w:tc>
          <w:tcPr>
            <w:tcW w:w="767" w:type="dxa"/>
            <w:vAlign w:val="center"/>
          </w:tcPr>
          <w:p w:rsidR="000B1A99" w:rsidRPr="000B1A99" w:rsidRDefault="000B1A99" w:rsidP="000B1A99">
            <w:pPr>
              <w:jc w:val="center"/>
              <w:rPr>
                <w:rFonts w:cs="Arial"/>
                <w:color w:val="000000"/>
              </w:rPr>
            </w:pPr>
            <w:r w:rsidRPr="000B1A99">
              <w:rPr>
                <w:rFonts w:cs="Arial"/>
                <w:color w:val="000000"/>
              </w:rPr>
              <w:t>2.9</w:t>
            </w:r>
          </w:p>
        </w:tc>
        <w:tc>
          <w:tcPr>
            <w:tcW w:w="767" w:type="dxa"/>
            <w:vAlign w:val="center"/>
          </w:tcPr>
          <w:p w:rsidR="000B1A99" w:rsidRPr="000B1A99" w:rsidRDefault="000B1A99" w:rsidP="000B1A99">
            <w:pPr>
              <w:jc w:val="center"/>
              <w:rPr>
                <w:rFonts w:cs="Arial"/>
                <w:color w:val="000000"/>
              </w:rPr>
            </w:pPr>
            <w:r w:rsidRPr="000B1A99">
              <w:rPr>
                <w:rFonts w:cs="Arial"/>
                <w:color w:val="000000"/>
              </w:rPr>
              <w:t>3.0</w:t>
            </w:r>
          </w:p>
        </w:tc>
        <w:tc>
          <w:tcPr>
            <w:tcW w:w="767" w:type="dxa"/>
            <w:vAlign w:val="center"/>
          </w:tcPr>
          <w:p w:rsidR="000B1A99" w:rsidRPr="000B1A99" w:rsidRDefault="000B1A99" w:rsidP="000B1A99">
            <w:pPr>
              <w:jc w:val="center"/>
              <w:rPr>
                <w:rFonts w:cs="Arial"/>
                <w:color w:val="000000"/>
              </w:rPr>
            </w:pPr>
            <w:r w:rsidRPr="000B1A99">
              <w:rPr>
                <w:rFonts w:cs="Arial"/>
                <w:color w:val="000000"/>
              </w:rPr>
              <w:t>3.0</w:t>
            </w:r>
          </w:p>
        </w:tc>
        <w:tc>
          <w:tcPr>
            <w:tcW w:w="767" w:type="dxa"/>
            <w:vAlign w:val="center"/>
          </w:tcPr>
          <w:p w:rsidR="000B1A99" w:rsidRPr="000B1A99" w:rsidRDefault="000B1A99" w:rsidP="000B1A99">
            <w:pPr>
              <w:jc w:val="center"/>
              <w:rPr>
                <w:rFonts w:cs="Arial"/>
                <w:color w:val="000000"/>
              </w:rPr>
            </w:pPr>
            <w:r w:rsidRPr="000B1A99">
              <w:rPr>
                <w:rFonts w:cs="Arial"/>
                <w:color w:val="000000"/>
              </w:rPr>
              <w:t>3.1</w:t>
            </w:r>
          </w:p>
        </w:tc>
        <w:tc>
          <w:tcPr>
            <w:tcW w:w="767" w:type="dxa"/>
            <w:vAlign w:val="center"/>
          </w:tcPr>
          <w:p w:rsidR="000B1A99" w:rsidRPr="000B1A99" w:rsidRDefault="000B1A99" w:rsidP="000B1A99">
            <w:pPr>
              <w:jc w:val="center"/>
              <w:rPr>
                <w:rFonts w:cs="Arial"/>
                <w:color w:val="000000"/>
              </w:rPr>
            </w:pPr>
            <w:r w:rsidRPr="000B1A99">
              <w:rPr>
                <w:rFonts w:cs="Arial"/>
                <w:color w:val="000000"/>
              </w:rPr>
              <w:t>3.1</w:t>
            </w:r>
          </w:p>
        </w:tc>
        <w:tc>
          <w:tcPr>
            <w:tcW w:w="767" w:type="dxa"/>
            <w:vAlign w:val="center"/>
          </w:tcPr>
          <w:p w:rsidR="000B1A99" w:rsidRPr="000B1A99" w:rsidRDefault="000B1A99" w:rsidP="000B1A99">
            <w:pPr>
              <w:jc w:val="center"/>
              <w:rPr>
                <w:rFonts w:cs="Arial"/>
                <w:color w:val="000000"/>
              </w:rPr>
            </w:pPr>
            <w:r w:rsidRPr="000B1A99">
              <w:rPr>
                <w:rFonts w:cs="Arial"/>
                <w:color w:val="000000"/>
              </w:rPr>
              <w:t>2.6</w:t>
            </w:r>
          </w:p>
        </w:tc>
        <w:tc>
          <w:tcPr>
            <w:tcW w:w="767" w:type="dxa"/>
            <w:vAlign w:val="center"/>
          </w:tcPr>
          <w:p w:rsidR="000B1A99" w:rsidRPr="000B1A99" w:rsidRDefault="000B1A99" w:rsidP="000B1A99">
            <w:pPr>
              <w:jc w:val="center"/>
              <w:rPr>
                <w:rFonts w:cs="Arial"/>
                <w:color w:val="000000"/>
              </w:rPr>
            </w:pPr>
            <w:r w:rsidRPr="000B1A99">
              <w:rPr>
                <w:rFonts w:cs="Arial"/>
                <w:color w:val="000000"/>
              </w:rPr>
              <w:t>2.9</w:t>
            </w:r>
          </w:p>
        </w:tc>
        <w:tc>
          <w:tcPr>
            <w:tcW w:w="767" w:type="dxa"/>
            <w:vAlign w:val="center"/>
          </w:tcPr>
          <w:p w:rsidR="000B1A99" w:rsidRPr="000B1A99" w:rsidRDefault="000B1A99" w:rsidP="000B1A99">
            <w:pPr>
              <w:jc w:val="center"/>
              <w:rPr>
                <w:rFonts w:cs="Arial"/>
                <w:color w:val="000000"/>
              </w:rPr>
            </w:pPr>
            <w:r w:rsidRPr="000B1A99">
              <w:rPr>
                <w:rFonts w:cs="Arial"/>
                <w:color w:val="000000"/>
              </w:rPr>
              <w:t>2.9</w:t>
            </w:r>
          </w:p>
        </w:tc>
        <w:tc>
          <w:tcPr>
            <w:tcW w:w="767" w:type="dxa"/>
            <w:vAlign w:val="center"/>
          </w:tcPr>
          <w:p w:rsidR="000B1A99" w:rsidRPr="000B1A99" w:rsidRDefault="000B1A99" w:rsidP="000B1A99">
            <w:pPr>
              <w:jc w:val="center"/>
              <w:rPr>
                <w:rFonts w:cs="Arial"/>
                <w:color w:val="000000"/>
              </w:rPr>
            </w:pPr>
            <w:r w:rsidRPr="000B1A99">
              <w:rPr>
                <w:rFonts w:cs="Arial"/>
                <w:color w:val="000000"/>
              </w:rPr>
              <w:t>3.2</w:t>
            </w:r>
          </w:p>
        </w:tc>
        <w:tc>
          <w:tcPr>
            <w:tcW w:w="767" w:type="dxa"/>
            <w:vAlign w:val="center"/>
          </w:tcPr>
          <w:p w:rsidR="000B1A99" w:rsidRPr="000B1A99" w:rsidRDefault="000B1A99" w:rsidP="000B1A99">
            <w:pPr>
              <w:jc w:val="center"/>
              <w:rPr>
                <w:rFonts w:cs="Arial"/>
                <w:color w:val="000000"/>
              </w:rPr>
            </w:pPr>
            <w:r w:rsidRPr="000B1A99">
              <w:rPr>
                <w:rFonts w:cs="Arial"/>
                <w:color w:val="000000"/>
              </w:rPr>
              <w:t>2.8</w:t>
            </w:r>
          </w:p>
        </w:tc>
        <w:tc>
          <w:tcPr>
            <w:tcW w:w="767" w:type="dxa"/>
            <w:vAlign w:val="center"/>
          </w:tcPr>
          <w:p w:rsidR="000B1A99" w:rsidRPr="000B1A99" w:rsidRDefault="000B1A99" w:rsidP="000B1A99">
            <w:pPr>
              <w:jc w:val="center"/>
              <w:rPr>
                <w:rFonts w:cs="Arial"/>
                <w:color w:val="000000"/>
              </w:rPr>
            </w:pPr>
            <w:r w:rsidRPr="000B1A99">
              <w:rPr>
                <w:rFonts w:cs="Arial"/>
                <w:color w:val="000000"/>
              </w:rPr>
              <w:t>2.3</w:t>
            </w:r>
          </w:p>
        </w:tc>
        <w:tc>
          <w:tcPr>
            <w:tcW w:w="767" w:type="dxa"/>
            <w:vAlign w:val="center"/>
          </w:tcPr>
          <w:p w:rsidR="000B1A99" w:rsidRPr="000B1A99" w:rsidRDefault="000B1A99" w:rsidP="000B1A99">
            <w:pPr>
              <w:jc w:val="center"/>
              <w:rPr>
                <w:rFonts w:cs="Arial"/>
                <w:color w:val="000000"/>
              </w:rPr>
            </w:pPr>
            <w:r w:rsidRPr="000B1A99">
              <w:rPr>
                <w:rFonts w:cs="Arial"/>
                <w:color w:val="000000"/>
              </w:rPr>
              <w:t>2.9</w:t>
            </w:r>
          </w:p>
        </w:tc>
        <w:tc>
          <w:tcPr>
            <w:tcW w:w="671" w:type="dxa"/>
            <w:vAlign w:val="center"/>
          </w:tcPr>
          <w:p w:rsidR="000B1A99" w:rsidRPr="000B1A99" w:rsidRDefault="000B1A99" w:rsidP="000B1A99">
            <w:pPr>
              <w:jc w:val="center"/>
              <w:rPr>
                <w:rFonts w:cs="Arial"/>
                <w:color w:val="000000"/>
              </w:rPr>
            </w:pPr>
            <w:r w:rsidRPr="000B1A99">
              <w:rPr>
                <w:rFonts w:cs="Arial"/>
                <w:color w:val="000000"/>
              </w:rPr>
              <w:t>3.1</w:t>
            </w:r>
          </w:p>
        </w:tc>
      </w:tr>
      <w:tr w:rsidR="000B1A99" w:rsidRPr="00AA3868" w:rsidTr="000B1A99">
        <w:tc>
          <w:tcPr>
            <w:tcW w:w="644" w:type="dxa"/>
            <w:vMerge/>
          </w:tcPr>
          <w:p w:rsidR="000B1A99" w:rsidRPr="00AA3868" w:rsidRDefault="000B1A99" w:rsidP="000D2E6C">
            <w:pPr>
              <w:pStyle w:val="ListParagraph"/>
              <w:numPr>
                <w:ilvl w:val="0"/>
                <w:numId w:val="9"/>
              </w:numPr>
              <w:ind w:left="360"/>
            </w:pPr>
          </w:p>
        </w:tc>
        <w:tc>
          <w:tcPr>
            <w:tcW w:w="563" w:type="dxa"/>
          </w:tcPr>
          <w:p w:rsidR="000B1A99" w:rsidRPr="00130BD5" w:rsidRDefault="000B1A99" w:rsidP="000D2E6C">
            <w:pPr>
              <w:jc w:val="right"/>
              <w:rPr>
                <w:rFonts w:cs="Arial"/>
                <w:color w:val="000000"/>
              </w:rPr>
            </w:pPr>
            <w:r>
              <w:rPr>
                <w:rFonts w:cs="Arial"/>
                <w:color w:val="000000"/>
              </w:rPr>
              <w:t>n</w:t>
            </w:r>
          </w:p>
        </w:tc>
        <w:tc>
          <w:tcPr>
            <w:tcW w:w="661" w:type="dxa"/>
            <w:vAlign w:val="center"/>
          </w:tcPr>
          <w:p w:rsidR="000B1A99" w:rsidRPr="000B1A99" w:rsidRDefault="000B1A99" w:rsidP="000B1A99">
            <w:pPr>
              <w:jc w:val="center"/>
              <w:rPr>
                <w:rFonts w:cs="Arial"/>
                <w:color w:val="000000"/>
              </w:rPr>
            </w:pPr>
            <w:r w:rsidRPr="000B1A99">
              <w:rPr>
                <w:rFonts w:cs="Arial"/>
                <w:color w:val="000000"/>
              </w:rPr>
              <w:t>150</w:t>
            </w:r>
          </w:p>
        </w:tc>
        <w:tc>
          <w:tcPr>
            <w:tcW w:w="661" w:type="dxa"/>
            <w:vAlign w:val="center"/>
          </w:tcPr>
          <w:p w:rsidR="000B1A99" w:rsidRPr="000B1A99" w:rsidRDefault="000B1A99" w:rsidP="000B1A99">
            <w:pPr>
              <w:jc w:val="center"/>
              <w:rPr>
                <w:rFonts w:cs="Arial"/>
                <w:color w:val="000000"/>
              </w:rPr>
            </w:pPr>
            <w:r w:rsidRPr="000B1A99">
              <w:rPr>
                <w:rFonts w:cs="Arial"/>
                <w:color w:val="000000"/>
              </w:rPr>
              <w:t>140</w:t>
            </w:r>
          </w:p>
        </w:tc>
        <w:tc>
          <w:tcPr>
            <w:tcW w:w="767" w:type="dxa"/>
            <w:vAlign w:val="center"/>
          </w:tcPr>
          <w:p w:rsidR="000B1A99" w:rsidRPr="000B1A99" w:rsidRDefault="000B1A99" w:rsidP="000B1A99">
            <w:pPr>
              <w:jc w:val="center"/>
              <w:rPr>
                <w:rFonts w:cs="Arial"/>
                <w:color w:val="000000"/>
              </w:rPr>
            </w:pPr>
            <w:r w:rsidRPr="000B1A99">
              <w:rPr>
                <w:rFonts w:cs="Arial"/>
                <w:color w:val="000000"/>
              </w:rPr>
              <w:t>70</w:t>
            </w:r>
          </w:p>
        </w:tc>
        <w:tc>
          <w:tcPr>
            <w:tcW w:w="767" w:type="dxa"/>
            <w:vAlign w:val="center"/>
          </w:tcPr>
          <w:p w:rsidR="000B1A99" w:rsidRPr="000B1A99" w:rsidRDefault="000B1A99" w:rsidP="000B1A99">
            <w:pPr>
              <w:jc w:val="center"/>
              <w:rPr>
                <w:rFonts w:cs="Arial"/>
                <w:color w:val="000000"/>
              </w:rPr>
            </w:pPr>
            <w:r w:rsidRPr="000B1A99">
              <w:rPr>
                <w:rFonts w:cs="Arial"/>
                <w:color w:val="000000"/>
              </w:rPr>
              <w:t>43</w:t>
            </w:r>
          </w:p>
        </w:tc>
        <w:tc>
          <w:tcPr>
            <w:tcW w:w="767" w:type="dxa"/>
            <w:vAlign w:val="center"/>
          </w:tcPr>
          <w:p w:rsidR="000B1A99" w:rsidRPr="000B1A99" w:rsidRDefault="000B1A99" w:rsidP="000B1A99">
            <w:pPr>
              <w:jc w:val="center"/>
              <w:rPr>
                <w:rFonts w:cs="Arial"/>
                <w:color w:val="000000"/>
              </w:rPr>
            </w:pPr>
            <w:r w:rsidRPr="000B1A99">
              <w:rPr>
                <w:rFonts w:cs="Arial"/>
                <w:color w:val="000000"/>
              </w:rPr>
              <w:t>173</w:t>
            </w:r>
          </w:p>
        </w:tc>
        <w:tc>
          <w:tcPr>
            <w:tcW w:w="767" w:type="dxa"/>
            <w:vAlign w:val="center"/>
          </w:tcPr>
          <w:p w:rsidR="000B1A99" w:rsidRPr="000B1A99" w:rsidRDefault="000B1A99" w:rsidP="000B1A99">
            <w:pPr>
              <w:jc w:val="center"/>
              <w:rPr>
                <w:rFonts w:cs="Arial"/>
                <w:color w:val="000000"/>
              </w:rPr>
            </w:pPr>
            <w:r w:rsidRPr="000B1A99">
              <w:rPr>
                <w:rFonts w:cs="Arial"/>
                <w:color w:val="000000"/>
              </w:rPr>
              <w:t>165</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30</w:t>
            </w:r>
          </w:p>
        </w:tc>
        <w:tc>
          <w:tcPr>
            <w:tcW w:w="767" w:type="dxa"/>
            <w:vAlign w:val="center"/>
          </w:tcPr>
          <w:p w:rsidR="000B1A99" w:rsidRPr="000B1A99" w:rsidRDefault="000B1A99" w:rsidP="000B1A99">
            <w:pPr>
              <w:jc w:val="center"/>
              <w:rPr>
                <w:rFonts w:cs="Arial"/>
                <w:color w:val="000000"/>
              </w:rPr>
            </w:pPr>
            <w:r w:rsidRPr="000B1A99">
              <w:rPr>
                <w:rFonts w:cs="Arial"/>
                <w:color w:val="000000"/>
              </w:rPr>
              <w:t>133</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6</w:t>
            </w:r>
          </w:p>
        </w:tc>
        <w:tc>
          <w:tcPr>
            <w:tcW w:w="767" w:type="dxa"/>
            <w:vAlign w:val="center"/>
          </w:tcPr>
          <w:p w:rsidR="000B1A99" w:rsidRPr="000B1A99" w:rsidRDefault="000B1A99" w:rsidP="000B1A99">
            <w:pPr>
              <w:jc w:val="center"/>
              <w:rPr>
                <w:rFonts w:cs="Arial"/>
                <w:color w:val="000000"/>
              </w:rPr>
            </w:pPr>
            <w:r w:rsidRPr="000B1A99">
              <w:rPr>
                <w:rFonts w:cs="Arial"/>
                <w:color w:val="000000"/>
              </w:rPr>
              <w:t>24</w:t>
            </w:r>
          </w:p>
        </w:tc>
        <w:tc>
          <w:tcPr>
            <w:tcW w:w="767" w:type="dxa"/>
            <w:vAlign w:val="center"/>
          </w:tcPr>
          <w:p w:rsidR="000B1A99" w:rsidRPr="000B1A99" w:rsidRDefault="000B1A99" w:rsidP="000B1A99">
            <w:pPr>
              <w:jc w:val="center"/>
              <w:rPr>
                <w:rFonts w:cs="Arial"/>
                <w:color w:val="000000"/>
              </w:rPr>
            </w:pPr>
            <w:r w:rsidRPr="000B1A99">
              <w:rPr>
                <w:rFonts w:cs="Arial"/>
                <w:color w:val="000000"/>
              </w:rPr>
              <w:t>6</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671" w:type="dxa"/>
            <w:vAlign w:val="center"/>
          </w:tcPr>
          <w:p w:rsidR="000B1A99" w:rsidRPr="000B1A99" w:rsidRDefault="000B1A99" w:rsidP="000B1A99">
            <w:pPr>
              <w:jc w:val="center"/>
              <w:rPr>
                <w:rFonts w:cs="Arial"/>
                <w:color w:val="000000"/>
              </w:rPr>
            </w:pPr>
            <w:r w:rsidRPr="000B1A99">
              <w:rPr>
                <w:rFonts w:cs="Arial"/>
                <w:color w:val="000000"/>
              </w:rPr>
              <w:t>8</w:t>
            </w:r>
          </w:p>
        </w:tc>
      </w:tr>
      <w:tr w:rsidR="000B1A99" w:rsidRPr="00AA3868" w:rsidTr="000B1A99">
        <w:tc>
          <w:tcPr>
            <w:tcW w:w="644" w:type="dxa"/>
            <w:vMerge/>
          </w:tcPr>
          <w:p w:rsidR="000B1A99" w:rsidRPr="00AA3868" w:rsidRDefault="000B1A99" w:rsidP="000D2E6C">
            <w:pPr>
              <w:pStyle w:val="ListParagraph"/>
              <w:numPr>
                <w:ilvl w:val="0"/>
                <w:numId w:val="9"/>
              </w:numPr>
              <w:ind w:left="360"/>
            </w:pPr>
          </w:p>
        </w:tc>
        <w:tc>
          <w:tcPr>
            <w:tcW w:w="563" w:type="dxa"/>
          </w:tcPr>
          <w:p w:rsidR="000B1A99" w:rsidRPr="00130BD5" w:rsidRDefault="000B1A99" w:rsidP="000D2E6C">
            <w:pPr>
              <w:jc w:val="right"/>
              <w:rPr>
                <w:rFonts w:cs="Arial"/>
                <w:color w:val="000000"/>
              </w:rPr>
            </w:pPr>
            <w:r w:rsidRPr="00130BD5">
              <w:rPr>
                <w:rFonts w:cs="Arial"/>
                <w:color w:val="000000"/>
              </w:rPr>
              <w:t>SD</w:t>
            </w:r>
          </w:p>
        </w:tc>
        <w:tc>
          <w:tcPr>
            <w:tcW w:w="661" w:type="dxa"/>
            <w:vAlign w:val="center"/>
          </w:tcPr>
          <w:p w:rsidR="000B1A99" w:rsidRPr="000B1A99" w:rsidRDefault="000B1A99" w:rsidP="000B1A99">
            <w:pPr>
              <w:jc w:val="center"/>
              <w:rPr>
                <w:rFonts w:cs="Arial"/>
                <w:color w:val="000000"/>
              </w:rPr>
            </w:pPr>
            <w:r w:rsidRPr="000B1A99">
              <w:rPr>
                <w:rFonts w:cs="Arial"/>
                <w:color w:val="000000"/>
              </w:rPr>
              <w:t>1.3</w:t>
            </w:r>
          </w:p>
        </w:tc>
        <w:tc>
          <w:tcPr>
            <w:tcW w:w="661"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1.2</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1.4</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1.3</w:t>
            </w:r>
          </w:p>
        </w:tc>
        <w:tc>
          <w:tcPr>
            <w:tcW w:w="767" w:type="dxa"/>
            <w:vAlign w:val="center"/>
          </w:tcPr>
          <w:p w:rsidR="000B1A99" w:rsidRPr="000B1A99" w:rsidRDefault="000B1A99" w:rsidP="000B1A99">
            <w:pPr>
              <w:jc w:val="center"/>
              <w:rPr>
                <w:rFonts w:cs="Arial"/>
                <w:color w:val="000000"/>
              </w:rPr>
            </w:pPr>
            <w:r w:rsidRPr="000B1A99">
              <w:rPr>
                <w:rFonts w:cs="Arial"/>
                <w:color w:val="000000"/>
              </w:rPr>
              <w:t>1.1</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767" w:type="dxa"/>
            <w:vAlign w:val="center"/>
          </w:tcPr>
          <w:p w:rsidR="000B1A99" w:rsidRPr="000B1A99" w:rsidRDefault="000B1A99" w:rsidP="000B1A99">
            <w:pPr>
              <w:jc w:val="center"/>
              <w:rPr>
                <w:rFonts w:cs="Arial"/>
                <w:color w:val="000000"/>
              </w:rPr>
            </w:pPr>
            <w:r w:rsidRPr="000B1A99">
              <w:rPr>
                <w:rFonts w:cs="Arial"/>
                <w:color w:val="000000"/>
              </w:rPr>
              <w:t>1.5</w:t>
            </w:r>
          </w:p>
        </w:tc>
        <w:tc>
          <w:tcPr>
            <w:tcW w:w="671" w:type="dxa"/>
            <w:vAlign w:val="center"/>
          </w:tcPr>
          <w:p w:rsidR="000B1A99" w:rsidRPr="000B1A99" w:rsidRDefault="000B1A99" w:rsidP="000B1A99">
            <w:pPr>
              <w:jc w:val="center"/>
              <w:rPr>
                <w:rFonts w:cs="Arial"/>
                <w:color w:val="000000"/>
              </w:rPr>
            </w:pPr>
            <w:r w:rsidRPr="000B1A99">
              <w:rPr>
                <w:rFonts w:cs="Arial"/>
                <w:color w:val="000000"/>
              </w:rPr>
              <w:t>1.0</w:t>
            </w:r>
          </w:p>
        </w:tc>
      </w:tr>
    </w:tbl>
    <w:p w:rsidR="000D2E6C" w:rsidRDefault="000D2E6C" w:rsidP="00DE4820">
      <w:pPr>
        <w:spacing w:after="0" w:line="240" w:lineRule="auto"/>
      </w:pPr>
      <w:r>
        <w:t>1=Strongly Oppose, 2=Oppose, 3=Neither Support or Oppose, 4=Support, 5=Strongly Support</w:t>
      </w:r>
    </w:p>
    <w:p w:rsidR="00DE4820" w:rsidRDefault="00DE4820" w:rsidP="00DE4820">
      <w:pPr>
        <w:spacing w:after="0" w:line="240" w:lineRule="auto"/>
      </w:pPr>
      <w:r>
        <w:t xml:space="preserve">a = </w:t>
      </w:r>
      <w:r w:rsidRPr="00AA3868">
        <w:t>Maintain current regulations/No Change</w:t>
      </w:r>
    </w:p>
    <w:p w:rsidR="00DE4820" w:rsidRDefault="00DE4820" w:rsidP="00DE4820">
      <w:pPr>
        <w:spacing w:after="0" w:line="240" w:lineRule="auto"/>
      </w:pPr>
      <w:r>
        <w:t xml:space="preserve">b = </w:t>
      </w:r>
      <w:r w:rsidRPr="00AA3868">
        <w:t>Expand 5-fish bag limit from the lower Laguna Madre to the entire coast</w:t>
      </w:r>
    </w:p>
    <w:p w:rsidR="00DE4820" w:rsidRPr="00130BD5" w:rsidRDefault="00DE4820" w:rsidP="00DE4820">
      <w:pPr>
        <w:spacing w:after="0" w:line="240" w:lineRule="auto"/>
      </w:pPr>
      <w:r>
        <w:t xml:space="preserve">c = </w:t>
      </w:r>
      <w:r w:rsidRPr="00AA3868">
        <w:t>Expand 5-fish bag limit from the lower Laguna Madre through Matagorda Bay (excludes Galveston Bay and Sabine Lake)</w:t>
      </w:r>
    </w:p>
    <w:p w:rsidR="00502E66" w:rsidRDefault="00502E66">
      <w:pPr>
        <w:rPr>
          <w:b/>
        </w:rPr>
      </w:pPr>
      <w:r>
        <w:rPr>
          <w:b/>
        </w:rPr>
        <w:br w:type="page"/>
      </w:r>
    </w:p>
    <w:p w:rsidR="00502E66" w:rsidRDefault="00502E66">
      <w:pPr>
        <w:rPr>
          <w:b/>
        </w:rPr>
        <w:sectPr w:rsidR="00502E66" w:rsidSect="00D477AB">
          <w:pgSz w:w="15840" w:h="12240" w:orient="landscape"/>
          <w:pgMar w:top="1440" w:right="1440" w:bottom="1440" w:left="1440" w:header="720" w:footer="720" w:gutter="0"/>
          <w:cols w:space="720"/>
          <w:docGrid w:linePitch="360"/>
        </w:sectPr>
      </w:pPr>
    </w:p>
    <w:p w:rsidR="00A7152B" w:rsidRPr="00AA3868" w:rsidRDefault="00A7152B" w:rsidP="007123EC">
      <w:pPr>
        <w:spacing w:after="0" w:line="240" w:lineRule="auto"/>
        <w:rPr>
          <w:b/>
        </w:rPr>
      </w:pPr>
      <w:r w:rsidRPr="00AA3868">
        <w:rPr>
          <w:b/>
        </w:rPr>
        <w:lastRenderedPageBreak/>
        <w:t>Appendices</w:t>
      </w:r>
    </w:p>
    <w:p w:rsidR="00A7152B" w:rsidRPr="00AA3868" w:rsidRDefault="00A7152B" w:rsidP="007123EC">
      <w:pPr>
        <w:spacing w:after="0" w:line="240" w:lineRule="auto"/>
      </w:pPr>
    </w:p>
    <w:p w:rsidR="00A7152B" w:rsidRPr="00AA3868" w:rsidRDefault="00A7152B" w:rsidP="007123EC">
      <w:pPr>
        <w:spacing w:after="0" w:line="240" w:lineRule="auto"/>
        <w:rPr>
          <w:b/>
        </w:rPr>
      </w:pPr>
      <w:r w:rsidRPr="00AA3868">
        <w:rPr>
          <w:b/>
        </w:rPr>
        <w:t>Appendix A</w:t>
      </w:r>
    </w:p>
    <w:p w:rsidR="00A7152B" w:rsidRPr="00AA3868" w:rsidRDefault="00A7152B" w:rsidP="007123EC">
      <w:pPr>
        <w:spacing w:after="0" w:line="240" w:lineRule="auto"/>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822"/>
      </w:tblGrid>
      <w:tr w:rsidR="00DC06E4" w:rsidRPr="00AA3868" w:rsidTr="00DC06E4">
        <w:trPr>
          <w:trHeight w:val="480"/>
        </w:trPr>
        <w:tc>
          <w:tcPr>
            <w:tcW w:w="9483" w:type="dxa"/>
            <w:gridSpan w:val="2"/>
            <w:vAlign w:val="bottom"/>
          </w:tcPr>
          <w:p w:rsidR="00DC06E4" w:rsidRPr="00AA3868" w:rsidRDefault="00DC06E4" w:rsidP="00A7152B">
            <w:pPr>
              <w:spacing w:after="0" w:line="240" w:lineRule="auto"/>
              <w:rPr>
                <w:rFonts w:eastAsia="Times New Roman" w:cs="Arial"/>
                <w:color w:val="000000"/>
              </w:rPr>
            </w:pPr>
            <w:r w:rsidRPr="00AA3868">
              <w:rPr>
                <w:b/>
              </w:rPr>
              <w:t>Q4. Are there other management options you would like the Department to consider for the flounder fishery?  If so, please briefly describe below.</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#1) Increase the monetary fine amount to make a stronger statements to those who intend to break the law. #2) Increase patrol traffic during high season to reduce violation; henceforth less fish caught. #3) Completely ban any form of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1. Disallow commercial floundering - no one should be allowed more than 5 fish.   2. Disallow floundering (gigging) from boats.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1) Make flounder a game fish species which would eliminate commercial fishing for them. 2) Reduce daily bag limit from 5 to 3</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2 fish bag limit and poss limit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Above says it all!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Add a week to each side of it, Last week of Oct through the first week of Dec.</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Add to Youth Only benefits programs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address issues with offshore shrimpers and bay bait fishermen killing too many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Adjust as per almanac or weather predictions, or base it on temperature during runs</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All fish are making a strong comeback in the gulf and Galveston bay complex. I support the current laws so the waters are not overfished and how the fish are given a break to reproduce.</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allow non comercial gigging in November.  Freshwater inflows are a big factor in flounder population - shrimpers used to get the blame for killing juvenile flounder, but the shrimpimping is almost non-existent now compared to 30 years ago and there were lt's of flounder then.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Allow the current regulations to remain in place long enough to make a sound judgement based on generational species data.</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all commercial gigging, Or ban gigging all together. Ban all shrimp boats from catching and selling flounders durring the run.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all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commercial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commercial flounder fishing; restrict bay shrimping to one licensees boat per bay for bait shirm</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flounder gigging from boats for both commercial and recreation.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 altogether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21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all year and move rod and reel limits back to prior year limits.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altogether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altogether or have a limit for gigging that does not apply fishermen.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period or only allow it one week  with a limit of how many you can gig in a week. ?Gigging is cheating as far as i am concerned.</w:t>
            </w:r>
          </w:p>
        </w:tc>
      </w:tr>
      <w:tr w:rsidR="00DC06E4" w:rsidRPr="00AA3868" w:rsidTr="00DC06E4">
        <w:trPr>
          <w:trHeight w:val="720"/>
        </w:trPr>
        <w:tc>
          <w:tcPr>
            <w:tcW w:w="661" w:type="dxa"/>
            <w:vAlign w:val="center"/>
          </w:tcPr>
          <w:p w:rsidR="00DC06E4" w:rsidRPr="00AA3868" w:rsidRDefault="00DC06E4" w:rsidP="00DC06E4">
            <w:pPr>
              <w:jc w:val="center"/>
              <w:rPr>
                <w:color w:val="000000"/>
              </w:rPr>
            </w:pPr>
            <w:r w:rsidRPr="00AA3868">
              <w:rPr>
                <w:color w:val="000000"/>
              </w:rPr>
              <w:t>25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permanantly and year round.  It is completely unfair to the fish. Also keep anglers from launching in Louisiana and keeping Louisiana bag limits of flounder out of Sabine Lake!  Also, there is hardly any support from Game Wardens on Sabine Lak during the flounder migration. Countless illegal size and bag limits are taken undetected from boat and bank!</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until the fishery has recovered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ban gigging, too easy to get too many and a lot are wasted</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28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because most lage flounder caught are female, I support a maximum size limit on flounder of 18 inches or even smaller. At least during the "flounder run"  but preferably year round.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cannot understand. l think you can have a 5 spec limit. also extend no gigging thru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Catch and release all flounder regardless of size for next 5 years. Bam gigging for next 5 years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catch and release only every other year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Change size limit from 14" to 15"</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Change the bag limit to three fish but begin the November and gigging ban in October and through the end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choose a measurement based on actual fish run rather than arbitrary time periods to determine start and end of reduced catch allowance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Closing only certain areas or beds for the proposed additional week(s)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Consider additional funding towards hatchling programs to increase fish numbers which support recreational fishing.</w:t>
            </w:r>
          </w:p>
        </w:tc>
      </w:tr>
      <w:tr w:rsidR="00DC06E4" w:rsidRPr="00AA3868" w:rsidTr="00DC06E4">
        <w:trPr>
          <w:trHeight w:val="960"/>
        </w:trPr>
        <w:tc>
          <w:tcPr>
            <w:tcW w:w="661" w:type="dxa"/>
            <w:vAlign w:val="center"/>
          </w:tcPr>
          <w:p w:rsidR="00DC06E4" w:rsidRPr="00AA3868" w:rsidRDefault="00DC06E4" w:rsidP="00DC06E4">
            <w:pPr>
              <w:jc w:val="center"/>
              <w:rPr>
                <w:color w:val="000000"/>
              </w:rPr>
            </w:pPr>
            <w:r w:rsidRPr="00AA3868">
              <w:rPr>
                <w:color w:val="000000"/>
              </w:rPr>
              <w:t>37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Despite my opinions I want what is best for the fishery.  Adjusting the bag limit by difficult to remember dates, encourages fishermen to believe that regulations are arbitrary.  I encourage gigging ban extensions but try to keep bag limits the same year ound.  It seems that if flounder stocks are rising due to current regulation changes, this trend will continue without changing the regulations further.  The more you inhibit fishing the less interested in fishing the public will become.  We need to encouage fishing as much as we can without hurting the stocks.</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38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Do you know how much it cost to fish for these fish. As a angler I'm thinking of quiting fishing and buyIng Lic. It's not worth the money anymore with the limits y'all impose.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39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Drop bag limit to 4 fish.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Eliminate commercial flounder fishing.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Eliminate gigging in months of October November and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42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Eliminate gigging year round would get my vote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Eliminate two fish limit in November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end gigging or extend gig ban from 2nd week oct - dec  thank you for the job you do protecting our waters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End the November limit of two flounder and make it five flounder year around .</w:t>
            </w:r>
          </w:p>
        </w:tc>
      </w:tr>
      <w:tr w:rsidR="00DC06E4" w:rsidRPr="00AA3868" w:rsidTr="00DC06E4">
        <w:trPr>
          <w:trHeight w:val="720"/>
        </w:trPr>
        <w:tc>
          <w:tcPr>
            <w:tcW w:w="661" w:type="dxa"/>
            <w:vAlign w:val="center"/>
          </w:tcPr>
          <w:p w:rsidR="00DC06E4" w:rsidRPr="00AA3868" w:rsidRDefault="00DC06E4" w:rsidP="00DC06E4">
            <w:pPr>
              <w:jc w:val="center"/>
              <w:rPr>
                <w:color w:val="000000"/>
              </w:rPr>
            </w:pPr>
            <w:r w:rsidRPr="00AA3868">
              <w:rPr>
                <w:color w:val="000000"/>
              </w:rPr>
              <w:t>46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Ensure fisheries are protected for decades to come.  Populations will boom over the next 50-100 years, and anglers will grow more sophisticated.  Eventually we may need to consider a catch and release only period.  A robust flounder population is a must nt only to ensure great fishing but also to maintain healthy ecosystems so all fish populations benefit.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Exclude treble hooks when bait fishing,--croaker or circle hooks only for bait fishing</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48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expand the current November bag limit and gigging ban to include the last 2 weeks of October and the first 2 weeks of December - or the last week in October through the first week in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49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Extend gigging ban to include November and December</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50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Extend the gigging ban and bag limit from the last two weeks of October through the forst two weeks of December but raise the daily limit to 3 fish between 13" and 20".</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51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Extend the length of the reduced bag period as needed to cover the flounder run, but change the daily bag limit to 3 fish instead of 2 during this period.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extend to last week of October and first week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Extended bag limits on flounder to protect them is agreeable, but banning gigging seem discriminatory.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finding specific areas where the fish are moving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Flex the time period based on the migration.  We have the technology.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Flounder are scarce they should be hatcheries for the young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Get rid of the November restrictions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Gigging and commercial limits should be imposed year round!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59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gigging and netting should be completely banned in coastal waters.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Gigging is not fishing and should not be includied as a fishing regulation, eliminate gigging year round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Give the current regulations time to work.</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Given the unpredictability of cold fronts I support extending to include the last 1-2 weeks of October and first 1-2 weeks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Go back to a 10 fish a day limit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64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Guides should not be allowed to throw their daily bag limit into count</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65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Hands on management like in Alaska. Fisheries dept has daily input to what species can be fished where and when. A "modified for Texas" varsion of this could be implemented.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How about considering raising the November bag limit and allow gigging in November.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am a wade fisherman.  raise limit to 5 with no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68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believe any option to better the fisheries is a good option. I'll support October through December regulations if that is best.</w:t>
            </w:r>
          </w:p>
        </w:tc>
      </w:tr>
      <w:tr w:rsidR="00DC06E4" w:rsidRPr="00AA3868" w:rsidTr="00DC06E4">
        <w:trPr>
          <w:trHeight w:val="960"/>
        </w:trPr>
        <w:tc>
          <w:tcPr>
            <w:tcW w:w="661" w:type="dxa"/>
            <w:vAlign w:val="center"/>
          </w:tcPr>
          <w:p w:rsidR="00DC06E4" w:rsidRPr="00AA3868" w:rsidRDefault="00DC06E4" w:rsidP="00DC06E4">
            <w:pPr>
              <w:jc w:val="center"/>
              <w:rPr>
                <w:color w:val="000000"/>
              </w:rPr>
            </w:pPr>
            <w:r w:rsidRPr="00AA3868">
              <w:rPr>
                <w:color w:val="000000"/>
              </w:rPr>
              <w:t>69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believe reduced limit during run should go longer, but that doesn't only involve temperature it also involves how much fresh water comes into bay system.  This year we had the cold weather, but not the fresh water gully washer from the water shed like te trinity river.  So all your options would work, but it's a matter of when the weather/runoff occurs or if it occurs.   I would be open of adjusting each year based on forecasts/farmer's almanac etc.some statistical/educated method.  I wouldn't allow trot lines during this time of year.   More law enforcement.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believe the current regulations are fine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BELIEVE THE FLOUNDER POPULATION IS IN TROUBLE DUE TO BYCATCH MORTALITY. FIX THAT PROBLEM.</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don,t fish for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don't gig so don't really have a valuable opinion other than do what is right in managing conservation of the species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don't really fish for flounder, so I don't believe I should agree or disagree with bag limits on this fish.</w:t>
            </w:r>
          </w:p>
        </w:tc>
      </w:tr>
      <w:tr w:rsidR="00DC06E4" w:rsidRPr="00AA3868" w:rsidTr="00DC06E4">
        <w:trPr>
          <w:trHeight w:val="720"/>
        </w:trPr>
        <w:tc>
          <w:tcPr>
            <w:tcW w:w="661" w:type="dxa"/>
            <w:vAlign w:val="center"/>
          </w:tcPr>
          <w:p w:rsidR="00DC06E4" w:rsidRPr="00AA3868" w:rsidRDefault="00DC06E4" w:rsidP="00DC06E4">
            <w:pPr>
              <w:jc w:val="center"/>
              <w:rPr>
                <w:color w:val="000000"/>
              </w:rPr>
            </w:pPr>
            <w:r w:rsidRPr="00AA3868">
              <w:rPr>
                <w:color w:val="000000"/>
              </w:rPr>
              <w:t>75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enjoy fishing in Texas &amp; would like to continue to do so for years to come. I'm not a scientist or fishery management expert, and don't want my personal convenience to override the health of our ecosystems. I support whatever the experts at TPWD &amp; TAMU ecide is in the best interest of our wildlife &amp; would just ask the department to clearly communicate the new rules to sportsmen.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haven't caught a flounder in so long it wouldn't make any difference to me.</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77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haven't caught a flounder in years. We used to always get at least a few each year while redfish fishing. Gigging has drastically cut the number of flounder in the bay.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rarely fish for flounder, and have never giged them before.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79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seldom catch them on rod and reel, but do gig a few once in awhile for dinner.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suggest 1 week in october and 1 week in dec.  total of 6 weeks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support changing the bag limits to whatever is needed to protect the spawning period and maintain a proper balance.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support whatever management strategy most improves the fishery.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think extending it back into October is better because in December there are less people fishing anyway due to colder temperatures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84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think that all gigging should be prohibited.  Also, five fish is too many for one person each day.  Two to three is preferable.</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85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think the bag limit at 5 fish is still high.  Be reducing it to 2 fish year round, by increasing the fish popluation you might find that the average fisherman can keep and take home on average more flounder than they currently do while maintaning a highr population.</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86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think this change would be in the best interest for the flounder. To many people are taking the wrong size and keeping to many flounders then what they are suppose to be keeping. Please make these changes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think you're doing a great job in the flounder fishery.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understand the need to protect spawning fish, but it is difficult to estimate the time frame.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89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like for the department to consider all possible options to maximize the spawning success of flounder in the Gulf Coast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not have a problem lowering the normal bag limit to 4, and maintaining the November bag limits.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prefer to have the flounder bag/possession limits for both line and gigging reduced year round.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recommend extending November bag limit and gigging to last two weeks in October and through the month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say to increase the bag limit to 3 from 2 in the protected time. It seemed to me that the population is doing very well from where I fish.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 would support a minimun size limit of 15" on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I'd support any changes in flounder regulations provided they're based on scientific research.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I'm okay with any changes that improve the overall fishery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implement a ban on gigging from October 1 thru December 31</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Implement a tagging system or limit total yearly flounder catches to 5 or 10 (one or two days worth) for fall, and same in spring.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99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 my opinion sport fishing should be catch and release only.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INCLUDE THE MONTH OF OCTOBER, NOVEMBER, AND THE FIRST TWOP WEEKS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Increase bag limit in November to 3.</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Increase mimimum size by one inch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Increase size limit from 14" to 15"</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increase the limits to at least 10</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Increase the min. size to 15"</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106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Invoke the sunset law on the current regulations. Propose a 10 flounder limit having a minimum size limit of 14" and the fisherman must keep the first 10 fish as his limit.</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lastRenderedPageBreak/>
              <w:t>107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it seems the restrictions should coincide with the fish population and not arbitrarily be extended into Dec  or Oct.  If the fish move from Oct through Dec, then shouldn't the restrictions extend over those weeks?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Keep limits but allow gigging in November.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109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Keep Nov. limit the same as Oct. for the line and hook</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Keep the limit in Nov the same as Oct and Dec</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Keep what you are going to eat that day should be a good rule to follow.... have a special license for that?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Lack of parity w louisiana rules negate the benefits and perception of value for the Texas rules - why different??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last week of October through the first week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let the department personnel who know the fisheries the best make the decision with imput from local guides.</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115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Limit 2 fish per day from November through January for several years to increace the flounders population first and then survey the fish population thereafter to make the new decision.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Limit should b zero for Nov</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117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Limit the commercial catch bag limit first and foremost, then professional guide services and the recreational fisherman last. Create a ratio that is fair for the average fisherman who enjoys catching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Limit to three flounder per day, per fisherman, except in time frame specified above,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119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Lower the November limit to 1.  At 2, you can't go flounder fishing anyway. 1 would cover the chance catching of a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maintain flexibility from year to year in order to continue ----improvement.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make flounder a game fish and cut out all commercial flounder fishing and dont mess with the recreational limets.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make gigging limit lower all year versus caught on hooks</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123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Maybe no flounder , gig or rod/reel. Last year in November, I could not count how many fisherman were catching big females along the Packery Channel. For 30 days this went on, reported to me by friends that live near the Packery.</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124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Moratorium on retaining until stocks more fully rebound.  Catch &amp; release only for 3 years.  Radical, I know, but the fishery is so low from that of my youth.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more fish to bag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more game wardens to enforce the size limits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More netting regulations by commercial fishermen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128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More regulation on commercial fishing.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129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Move ban from last week in October through the entire month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Move min size up to 16", daily bag limit (2) year round.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My apologies, I am not experienced enough on fish habits, management risks or benefits to weigh in on any proposed solution.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n/a</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N/A</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NEED TO REMOVE ALL RESTRICTIONS NATURE WILL DO WHAT NEEDS TO BE DONE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Need to vary timing of ban as populations of species go up and down.  If we don't maintain population of species, it affects everybody.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commercial taking of flounder; eliminate bay shrimping except one boat per bay for bait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139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flounder fishing at all untill their numbers are back up.  Keep the feds out of it.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gigging  any time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gigging at all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gigging ever &amp; change the limit for commerical fisherman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gigging from September to March.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gigging throughout the last 2 weeks of October, throughout the month of November and the first 2 weeks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 giging.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none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October through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Open to longer closure on gigging instead of via rod and reel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149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outlaw floundering machines, these boats can cover many miles of shoreline in (1) night,put everyone back to walking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Outlaw gigging year around(no gigging period)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Please add flounder to "game fish" status so we can eliminate gigging all together. It's like spot lighting deer.......ILLEGAL.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Possibly extend the flounder bag limit in the last week of October through the first week of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153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Promote catch and release as much as possible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Putti back the way it was and leave it alone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Raise min length limit of Flounder to 15 inches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Raise the minimum length limit to 15"</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raise the size limit to15 or 16 inches and lower the possession limit to 3 or 4  fish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Rather than specific date period, why not specific water temp drop including tidal differences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159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Reduce bag limit for gigging only.  Too many flounder are gigged.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reduce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reduce the bag limit to 2.</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REDUCE THE GIGING BAG LIMIT TO 2 FISH ALL YEAR . . FISHING BY HOOK AND LINE, SIZE AND LIMIT, SAME ALL YEAR.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Regulate guided trips for flounder gigging.  Impose stricter sanctions on guided trips.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Regulate the comerical fishing of flounder it seems there are no limits to them</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Regulate the commerical fishery side. I know everybody has the right to make a living,but when the flounder are all gone then what.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regulate the gigging ,</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remove gigging alltogether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remove size limit and make limit the First 5 fish one catches.  Returned fish often die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169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Remove the  November  bag limit and gigging ban!</w:t>
            </w:r>
          </w:p>
        </w:tc>
      </w:tr>
      <w:tr w:rsidR="00DC06E4" w:rsidRPr="00AA3868" w:rsidTr="00DC06E4">
        <w:trPr>
          <w:trHeight w:val="720"/>
        </w:trPr>
        <w:tc>
          <w:tcPr>
            <w:tcW w:w="661" w:type="dxa"/>
            <w:vAlign w:val="center"/>
          </w:tcPr>
          <w:p w:rsidR="00DC06E4" w:rsidRPr="00AA3868" w:rsidRDefault="00DC06E4" w:rsidP="00DC06E4">
            <w:pPr>
              <w:jc w:val="center"/>
              <w:rPr>
                <w:color w:val="000000"/>
              </w:rPr>
            </w:pPr>
            <w:r w:rsidRPr="00AA3868">
              <w:rPr>
                <w:color w:val="000000"/>
              </w:rPr>
              <w:t>170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Remove the ability to keep 2 flounder in the month of November for rod and reel. If we are truly interested in getting these fish a safe trip to spawn, remove all limits for the month of November and give them better chance to spawn. Less fish kept, more ish to spawn, more fish to repopulate our bays.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Seeing fewer flounder, I support a ban from October through December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set a slot limit</w:t>
            </w:r>
          </w:p>
        </w:tc>
      </w:tr>
      <w:tr w:rsidR="00DC06E4" w:rsidRPr="00AA3868" w:rsidTr="00DC06E4">
        <w:trPr>
          <w:trHeight w:val="960"/>
        </w:trPr>
        <w:tc>
          <w:tcPr>
            <w:tcW w:w="661" w:type="dxa"/>
            <w:vAlign w:val="center"/>
          </w:tcPr>
          <w:p w:rsidR="00DC06E4" w:rsidRPr="00AA3868" w:rsidRDefault="00DC06E4" w:rsidP="00DC06E4">
            <w:pPr>
              <w:jc w:val="center"/>
              <w:rPr>
                <w:color w:val="000000"/>
              </w:rPr>
            </w:pPr>
            <w:r w:rsidRPr="00AA3868">
              <w:rPr>
                <w:color w:val="000000"/>
              </w:rPr>
              <w:t>173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Since South Texas weather is so unpredictable, especially in the fall and early winter, and the peak of the Flounder spawn could vary within a 4 to 6 week period, I suggest the 2 Flounder limit &amp; no gigging occur during the entire 3 month period, October hrough December, to ensure the spawn has run its course.  This is also easier for anglers to understand rather than a mid month, or last week, or last 2 week closure.. If were going to do it, may as well make sure its complete.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174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size limit to 16"</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start the restrictions earlier with the option to extend later if the run is delayed.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stop shrippers marketers from selling undersized flounder and other regulated fish</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Stricter laws for commercial fisherman.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Strongly regulate and monitor the commercial fishing, which is what is REALLY causing the problem</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179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Strongly support protecting flounder fishery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Support anything that helps the numbers.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Suspend shrimping in more bays and quit wording about a few people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Take the commercial harvest out of the equation.  The fish belong to the state of Texas, not the almighty dollar for commercial use.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The current regs are working just fine and dont need to be changed.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The November bag limit should be limited strictly to the month of November.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There needs to be more enforcement of the current regulations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Throughout the year drop limits on gigging!</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two flounder is a good day</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We have seen good Flounder population -- I oppose the extension of the gigging ban.   Bag limits can be adjusted (4?)</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189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What about extending the currents a week or so on either side of November?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What ever helps maintain a healthy fish population for now and the  future</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whatever is necessary to protect, yet control the species population</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Whatever you can do to bring back the population of Flounder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Why don't you ask the people if they want to eliminate the gigging ban for a short time in Nov. and Dec.?</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why not BAN GIGGING???  shouldn't flounder be allowed 'gamefish' status?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195</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Work to increase habitat for juvenile fish</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196</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Work with state of La to adopt TEXAS size / bag lmits for all of Sabine Lake and the water ways on the boarder... Sabine getting overun by La people looking for a trophey fish, but also keeping 25 12" plus trout and all the flounder they can catch of esenially any size all fall.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197</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would a maximum size limit helpthe bigger fish produce more spawn. the"breeders" if you will</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lastRenderedPageBreak/>
              <w:t>198</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Would approve any "temporary" options that could lead to the near future return to greater limits.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199</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year round gig limit of three or four</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200</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Yes. Limit number of flounder greater than 20" during the period of Flounder Run</w:t>
            </w:r>
          </w:p>
        </w:tc>
      </w:tr>
      <w:tr w:rsidR="00DC06E4" w:rsidRPr="00AA3868" w:rsidTr="00DC06E4">
        <w:trPr>
          <w:trHeight w:val="480"/>
        </w:trPr>
        <w:tc>
          <w:tcPr>
            <w:tcW w:w="661" w:type="dxa"/>
            <w:vAlign w:val="center"/>
          </w:tcPr>
          <w:p w:rsidR="00DC06E4" w:rsidRPr="00AA3868" w:rsidRDefault="00DC06E4" w:rsidP="00DC06E4">
            <w:pPr>
              <w:jc w:val="center"/>
              <w:rPr>
                <w:color w:val="000000"/>
              </w:rPr>
            </w:pPr>
            <w:r w:rsidRPr="00AA3868">
              <w:rPr>
                <w:color w:val="000000"/>
              </w:rPr>
              <w:t>201</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You are going to have to monitor and mange the flounder by-catch on the shrimp boats. That is where the majority of these fish are lost. The bay caught fish are a drop in the bucket compared to the number that are caught in the shrimp nets!</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202</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You could change the method of catching flounder during the Fall run to allow only catch by artificial baits, no live bait allowed.</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203</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You have to cut back the limits for Commercial fishing. Floundering with airboats is the problem, outlaw gigging from a boat.</w:t>
            </w:r>
          </w:p>
        </w:tc>
      </w:tr>
      <w:tr w:rsidR="00DC06E4" w:rsidRPr="00AA3868" w:rsidTr="00DC06E4">
        <w:trPr>
          <w:trHeight w:val="300"/>
        </w:trPr>
        <w:tc>
          <w:tcPr>
            <w:tcW w:w="661" w:type="dxa"/>
            <w:vAlign w:val="center"/>
          </w:tcPr>
          <w:p w:rsidR="00DC06E4" w:rsidRPr="00AA3868" w:rsidRDefault="00DC06E4" w:rsidP="00DC06E4">
            <w:pPr>
              <w:jc w:val="center"/>
              <w:rPr>
                <w:color w:val="000000"/>
              </w:rPr>
            </w:pPr>
            <w:r w:rsidRPr="00AA3868">
              <w:rPr>
                <w:color w:val="000000"/>
              </w:rPr>
              <w:t>204</w:t>
            </w:r>
          </w:p>
        </w:tc>
        <w:tc>
          <w:tcPr>
            <w:tcW w:w="8822" w:type="dxa"/>
            <w:shd w:val="clear" w:color="auto" w:fill="auto"/>
            <w:hideMark/>
          </w:tcPr>
          <w:p w:rsidR="00DC06E4" w:rsidRPr="00AA3868" w:rsidRDefault="00DC06E4" w:rsidP="00A7152B">
            <w:pPr>
              <w:spacing w:after="0" w:line="240" w:lineRule="auto"/>
              <w:rPr>
                <w:rFonts w:eastAsia="Times New Roman" w:cs="Arial"/>
                <w:color w:val="000000"/>
              </w:rPr>
            </w:pPr>
            <w:r w:rsidRPr="00AA3868">
              <w:rPr>
                <w:rFonts w:eastAsia="Times New Roman" w:cs="Arial"/>
                <w:color w:val="000000"/>
              </w:rPr>
              <w:t>You need to remove the November bag limit</w:t>
            </w:r>
          </w:p>
        </w:tc>
      </w:tr>
    </w:tbl>
    <w:p w:rsidR="00DC06E4" w:rsidRPr="00AA3868" w:rsidRDefault="00DC06E4" w:rsidP="007123EC">
      <w:pPr>
        <w:spacing w:after="0" w:line="240" w:lineRule="auto"/>
      </w:pPr>
    </w:p>
    <w:p w:rsidR="00DC06E4" w:rsidRPr="00AA3868" w:rsidRDefault="00DC06E4">
      <w:r w:rsidRPr="00AA3868">
        <w:br w:type="page"/>
      </w:r>
    </w:p>
    <w:p w:rsidR="00A7152B" w:rsidRPr="00AA3868" w:rsidRDefault="00DC06E4" w:rsidP="007123EC">
      <w:pPr>
        <w:spacing w:after="0" w:line="240" w:lineRule="auto"/>
        <w:rPr>
          <w:b/>
        </w:rPr>
      </w:pPr>
      <w:r w:rsidRPr="00AA3868">
        <w:rPr>
          <w:b/>
        </w:rPr>
        <w:lastRenderedPageBreak/>
        <w:t>Appendix B</w:t>
      </w:r>
    </w:p>
    <w:p w:rsidR="00DC06E4" w:rsidRPr="00AA3868" w:rsidRDefault="00DC06E4" w:rsidP="007123EC">
      <w:pPr>
        <w:spacing w:after="0" w:line="240" w:lineRule="auto"/>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822"/>
      </w:tblGrid>
      <w:tr w:rsidR="00DC06E4" w:rsidRPr="00AA3868" w:rsidTr="00DC06E4">
        <w:trPr>
          <w:trHeight w:val="315"/>
        </w:trPr>
        <w:tc>
          <w:tcPr>
            <w:tcW w:w="9483" w:type="dxa"/>
            <w:gridSpan w:val="2"/>
          </w:tcPr>
          <w:p w:rsidR="00DC06E4" w:rsidRPr="00AA3868" w:rsidRDefault="00DC06E4" w:rsidP="00DC06E4">
            <w:pPr>
              <w:spacing w:after="0" w:line="240" w:lineRule="auto"/>
              <w:rPr>
                <w:b/>
              </w:rPr>
            </w:pPr>
            <w:r w:rsidRPr="00AA3868">
              <w:rPr>
                <w:b/>
              </w:rPr>
              <w:t>Q6. Are there other management options you’d like the department to consider for the spotted seatrout fishery?  If so, please briefly describe below.</w:t>
            </w:r>
          </w:p>
        </w:tc>
      </w:tr>
      <w:tr w:rsidR="00DC06E4" w:rsidRPr="00AA3868" w:rsidTr="00DC06E4">
        <w:trPr>
          <w:trHeight w:val="1680"/>
        </w:trPr>
        <w:tc>
          <w:tcPr>
            <w:tcW w:w="661" w:type="dxa"/>
            <w:vAlign w:val="center"/>
          </w:tcPr>
          <w:p w:rsidR="00DC06E4" w:rsidRPr="00AA3868" w:rsidRDefault="00DC06E4" w:rsidP="00DC06E4">
            <w:pPr>
              <w:jc w:val="center"/>
              <w:rPr>
                <w:rFonts w:cs="Arial"/>
              </w:rPr>
            </w:pPr>
            <w:r w:rsidRPr="00AA3868">
              <w:rPr>
                <w:rFonts w:cs="Arial"/>
              </w:rPr>
              <w:t>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would look into making fiberglass mounts for trophy specks mandatory. 28"and above!Catch&amp;Release Expand bag limit to areas where the studies show that the trophy trout numbers are down. On the other hand TP&amp;W to the bait shops will lose money as it is ay too expensive to fish. Unfortunately, you won't be able to please everyone. TP&amp;W  and other agencies have , in my opinion have done good with the bag limit change. Just remember to raise the limit when the coastal fisheries show a marked improvement. Alittle flexibility on TP&amp;W regulations would be welcomed. I wou</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10 fish limit should be imposed on first 10 fish without size limitations. Too many fish are killed releasing under 15" fish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3 trout per day per person poss and bag limit. Guides limits 1 fish per day per customer bag limit.</w:t>
            </w:r>
          </w:p>
        </w:tc>
      </w:tr>
      <w:tr w:rsidR="00DC06E4" w:rsidRPr="00AA3868" w:rsidTr="00DC06E4">
        <w:trPr>
          <w:trHeight w:val="960"/>
        </w:trPr>
        <w:tc>
          <w:tcPr>
            <w:tcW w:w="661" w:type="dxa"/>
            <w:vAlign w:val="center"/>
          </w:tcPr>
          <w:p w:rsidR="00DC06E4" w:rsidRPr="00AA3868" w:rsidRDefault="00DC06E4" w:rsidP="00DC06E4">
            <w:pPr>
              <w:jc w:val="center"/>
              <w:rPr>
                <w:rFonts w:cs="Arial"/>
              </w:rPr>
            </w:pPr>
            <w:r w:rsidRPr="00AA3868">
              <w:rPr>
                <w:rFonts w:cs="Arial"/>
              </w:rPr>
              <w:t>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3 years ago the data seemed to show a slight decrease in trout populations for the middle coast. Numbers were up elsewhere. Three years later the data indicates a slight uptick in all bay systems. Regardless of my personal feelings, TPWD should manage thefishery based on the best available science. There are currently no data to warrant a change in regulations.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5 fish limit for all guided trips and the guide cannot add to the fish total.  3 anglers and 1 guide= 15 fish total.</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5 fish, no problem</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5 trout per angler is plenty, in most cases, 10 trout (20 fillets) are given away or frozen, not eaten after the trip.</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8-fish bag limit entire coast 16'' to 25''</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Add a "tag" for a one-day bag of 10 fish--should keep everyone happy.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Again more enforcement of current regulations</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11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All of your own studies indicate that no changes are needed and that the specks are doing just fine. Thistrophymentality has invaded our fishery and will ruin it for others much like the trophy mentality in deer hunting has ruined deer hunting. Dont chang a thing.</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Allow two fish over 25 inch.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Also make the 25" rule pertain to entire coast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Anglers should have 2 tags a year for large trout over 25 inches.</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15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As an avid fisherman of matagorda bay with many friends who fish it as well, we believe our population of not just fish, but even larger trout is thriving. I personally have caught and released many trout over 25 in 2013.</w:t>
            </w:r>
          </w:p>
        </w:tc>
      </w:tr>
      <w:tr w:rsidR="00DC06E4" w:rsidRPr="00AA3868" w:rsidTr="00DC06E4">
        <w:trPr>
          <w:trHeight w:val="1200"/>
        </w:trPr>
        <w:tc>
          <w:tcPr>
            <w:tcW w:w="661" w:type="dxa"/>
            <w:vAlign w:val="center"/>
          </w:tcPr>
          <w:p w:rsidR="00DC06E4" w:rsidRPr="00AA3868" w:rsidRDefault="00DC06E4" w:rsidP="00DC06E4">
            <w:pPr>
              <w:jc w:val="center"/>
              <w:rPr>
                <w:rFonts w:cs="Arial"/>
              </w:rPr>
            </w:pPr>
            <w:r w:rsidRPr="00AA3868">
              <w:rPr>
                <w:rFonts w:cs="Arial"/>
              </w:rPr>
              <w:t>16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 xml:space="preserve">Bag limits ensure fishing can stay great for years to come.  Five fish a day is plenty for a recreational angler.  I recall California reduced bag limits for freshwater trout from 10 to 5 per person per day 20 years ago.  Initially the Fish and Game deparment endured significant blowback, but in a few short years everyone forgot and ultimately embraced the lower limit because fishing got better.  As a recreational fisherman, I am a strong supporter of tightening </w:t>
            </w:r>
            <w:r w:rsidRPr="00AA3868">
              <w:rPr>
                <w:rFonts w:eastAsia="Times New Roman" w:cs="Arial"/>
                <w:color w:val="000000"/>
              </w:rPr>
              <w:lastRenderedPageBreak/>
              <w:t>bag limits.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lastRenderedPageBreak/>
              <w:t>17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Ban the use of live croker as bait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Be even more conservative on bag limits &amp; regulations.  The fishery needs extra recovery measures to bring back abundance.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big problems i see everywhere is when fisherman catch and release alot of the fish die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catch and release every other year until we get back to best health of the fishery</w:t>
            </w:r>
          </w:p>
        </w:tc>
      </w:tr>
      <w:tr w:rsidR="00DC06E4" w:rsidRPr="00AA3868" w:rsidTr="00DC06E4">
        <w:trPr>
          <w:trHeight w:val="1440"/>
        </w:trPr>
        <w:tc>
          <w:tcPr>
            <w:tcW w:w="661" w:type="dxa"/>
            <w:vAlign w:val="center"/>
          </w:tcPr>
          <w:p w:rsidR="00DC06E4" w:rsidRPr="00AA3868" w:rsidRDefault="00DC06E4" w:rsidP="00DC06E4">
            <w:pPr>
              <w:jc w:val="center"/>
              <w:rPr>
                <w:rFonts w:cs="Arial"/>
              </w:rPr>
            </w:pPr>
            <w:r w:rsidRPr="00AA3868">
              <w:rPr>
                <w:rFonts w:cs="Arial"/>
              </w:rPr>
              <w:t>21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Change the current regulations to a 10 fish limit with a 14 inch minimum size limit and 22 inch maximum size limit with the requirement to keep the first 10 fish caught, except one oversize fish may be allowed per day. Also, relax the limit on the red andblack drum. Increase the daily limit to at least five fish with the minimum size limit of 14 or 15 inches and a maximum size limit of 25 - 28 inches. This will improve the survival rate of both the Spotted Seatrout and the Blue Crab. I would also like to ee the Bottled Nosed Dolphin removed from the protected list.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come to a compromise for areas outside the LLM - say, 7 fish bag limit instead of 5 or the current 10</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crack down harder on game thieves. Advertise more about the cost of stealing wildlife.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Current limits with a 18" minimum length.</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25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Current regulations in LLM seem to allow for recovery of trout populations as well as in catches of bigger fish.  I would also support expansion of minimum size limit to 16".  Allowance of one trout over 25' should be maintained.</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cutting the limit in half seems excessive.  i would support a drop to 7 or 8 bag limit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Daily bag 6 or 7, size limit 14"-20" with one trout over 25" not counting in the daily bag.</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debris and chemical flow in river estuaris should be rigidly controlled.</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29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do not allow guides to fish with croaker.</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Dont let them close Rollover Pass!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31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Drop back to 12, allow deeply hooked undersized be boxed counted as 2 fish if line cut and left , instead of making crab bait of 14 " fish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expand no boat zones in areas of shallow sea grasses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Expand the 5 bag rule. No one person needs to keep 15 trout a day. They aren't migratory dove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Guides should not be allowed to count their daily limit into the count</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35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believe 5 trout a day would be sufficient for anglers who frequent TX saltwater. Possibly limit everyone to 5 and keep the 10 limit to anglers using fishing guides. I think dropping the limit on the anglers who use guides will push more people to LA to ish.</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lastRenderedPageBreak/>
              <w:t>36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believe that the current regulations should be kept in place. expanding the 5 fish limit to the entire coast would hurt the fishing economy.</w:t>
            </w:r>
          </w:p>
        </w:tc>
      </w:tr>
      <w:tr w:rsidR="00DC06E4" w:rsidRPr="00AA3868" w:rsidTr="00DC06E4">
        <w:trPr>
          <w:trHeight w:val="960"/>
        </w:trPr>
        <w:tc>
          <w:tcPr>
            <w:tcW w:w="661" w:type="dxa"/>
            <w:vAlign w:val="center"/>
          </w:tcPr>
          <w:p w:rsidR="00DC06E4" w:rsidRPr="00AA3868" w:rsidRDefault="00DC06E4" w:rsidP="00DC06E4">
            <w:pPr>
              <w:jc w:val="center"/>
              <w:rPr>
                <w:rFonts w:cs="Arial"/>
              </w:rPr>
            </w:pPr>
            <w:r w:rsidRPr="00AA3868">
              <w:rPr>
                <w:rFonts w:cs="Arial"/>
              </w:rPr>
              <w:t>37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enjoy fishing in Texas &amp; would like to continue to do so for years to come. I'm not a scientist or fishery management expert, and don't want my personal convenience to override the health of our ecosystems. I support whatever the experts at TPWD &amp; TAMU ecide is in the best interest of our wildlife &amp; would just ask the department to clearly communicate the new rules to sportsmen.</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38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estimate that on  1/2 of our fishing trips, we would not exceed the 5 fish/pp limit.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39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fish 4 to 6 days a month and can not remember when I caught 10 fish and I really dont fish with anyone who has. In recient years the fish size has gotten larger but the number of  legal has declined</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40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 xml:space="preserve">I refer you to a paper </w:t>
            </w:r>
            <w:r w:rsidRPr="00AA3868">
              <w:rPr>
                <w:rFonts w:eastAsia="Times New Roman" w:cs="Arial"/>
                <w:color w:val="000000"/>
              </w:rPr>
              <w:br/>
              <w:t xml:space="preserve"> "Reconsidering the Consequences of Selective Fisheries" Science 2 March 2012:  Vol. 335 no. 6072 pp. 1045-1047  DOI: 10.1126/science.1214594 PubMedPMID: 22383833</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support whatever management strategy most improves the fishery.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think everyone -everywhere in TEXAS should have the same limits.  I fish in the LLM</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think that 5 fish per person is too many  Two to three is more than adequate.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think you should have a tag for one fish over 25" , kinda like you do for Redfish but use 25"</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45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usually catch between 50-100 "shorts" every trip to south padre in a day.  I have been doing this for several years. let people keep a 14 inch fish for a few years</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46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 WOULD SUPPORT A LOWER LIMIT , HOWEVER THE SURVEY DOES NOT GIVE ANY DATA ABOUT CURRENT POPULATIONS ALONG THE TEXAS COAST. HARD TO ANSWER THIS QUESTION WITHOUT MORE INFORMATION.</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I'd like to see less region-specific limits for specs.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48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I'd support changes in trout regulations as long as they're based on scientific research.</w:t>
            </w:r>
          </w:p>
        </w:tc>
      </w:tr>
      <w:tr w:rsidR="00DC06E4" w:rsidRPr="00AA3868" w:rsidTr="00DC06E4">
        <w:trPr>
          <w:trHeight w:val="960"/>
        </w:trPr>
        <w:tc>
          <w:tcPr>
            <w:tcW w:w="661" w:type="dxa"/>
            <w:vAlign w:val="center"/>
          </w:tcPr>
          <w:p w:rsidR="00DC06E4" w:rsidRPr="00AA3868" w:rsidRDefault="00DC06E4" w:rsidP="00DC06E4">
            <w:pPr>
              <w:jc w:val="center"/>
              <w:rPr>
                <w:rFonts w:cs="Arial"/>
              </w:rPr>
            </w:pPr>
            <w:r w:rsidRPr="00AA3868">
              <w:rPr>
                <w:rFonts w:cs="Arial"/>
              </w:rPr>
              <w:t>49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If feel that most anglers only catch 25" or over during the summer months using live finfish for bait. I think its wrong to limit someone to one fish over 25" which the fish stocks are healthy in the Galveston area. We pay for our fishing license just lik everyone else, plus the extra cost for bait and we are using are catch for food. Not to waste as a trophy to collect dust on the wall or brag to our rich friends.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50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IF ITS NOT BROKE DONT FIX IT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51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 our area if you outlaw the use of crokers for bate , you would not have to change a thang, that would be the best thing you can do.</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52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Include Galveston Bay and Sabine Lake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53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Increase bag limit to 7 in LLM, and reduce size limit to 13-14 inches, to prevent the killing of small trout when fishing live shrimp.</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54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Increase min size to 16"</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lastRenderedPageBreak/>
              <w:t>55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Increase minimum size limit to 18 " for several years to help juvenile fish to have a change to reach adult size.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56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Increase the minimum size limit to 17 inches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57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Increased re-stocking programs, even if this would increase license fees.  Or put a re-stock surcharge on licenses.  All funds for the re-stock programs.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58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Institute tags for oversized trout (1-2 per year, similar to redfish) instead of allowing one oversized fish per day.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59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is it possible to have a split season say 10 fish jan/june then 5 fish remaining months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keep over two 25" sea trout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Leave it alone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Leave our trout limits alone!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limit number of trout tournaments or decrease slot upper limit to 23".</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lower 15 inch lower limit to 13</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lower daily bag to eight but lower minimum size to 12  inches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Lower limit from 5 to 3</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lower the minimum to 14"</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Lower the size from 15" to 14" for the minimum size limit.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69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Maintain current regulations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70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Maintain current regulations on lower coast, change the remainder (Middle and Upper coast) to 7 fish bag limit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make a trout over 25 inches a tag fish, not included in the daily bag limit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72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make the length limit 14" and let the people who need a limit take it from the smaller sector than the larger sector</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more game wardens,I have a cabin in Bastrop bay and never see a game warden out there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More regulation of commercial fishing and shrimper bycatch..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more stocking efforts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More stocking like redfish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move from 5 bag limit to 4 limit and bring down side from 15 to 14''</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78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n/a</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lastRenderedPageBreak/>
              <w:t>79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no</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No---but I have supported this change.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none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None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83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Not allowing any fish over 25" to be kept. Promote catch, photo and release. Remind people only a few measurements and a few photos are needed for a mount.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outlaw crocker fishing</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Please Manage the Guide Services.  Guide services should help replenish what they take.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86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Prohibit  Commercial shrimping in coastal bays and estuaries with any kind of Nets. Bait shrimping OK as is.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87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PUT A 16" THROUGH 28" SIZE AND A 5 FISH LIMIT BACK ON REDFISH. THEY ARE HEARTING TROUT POPULATION.</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raise the minimum length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89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raise the minimum size limit to 16 inches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90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Raise the trout limit back to 10 statewide and lower the minimum to 13" to get rid of the over abundant male trout population.</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91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Reconsider the 25" maximum as from experience after fighting a 25" plus trout and release it to die in the water. Move from 1 over 25" to 3 over 25" still leave limit at 10</w:t>
            </w:r>
          </w:p>
        </w:tc>
      </w:tr>
      <w:tr w:rsidR="00DC06E4" w:rsidRPr="00AA3868" w:rsidTr="00DC06E4">
        <w:trPr>
          <w:trHeight w:val="1440"/>
        </w:trPr>
        <w:tc>
          <w:tcPr>
            <w:tcW w:w="661" w:type="dxa"/>
            <w:vAlign w:val="center"/>
          </w:tcPr>
          <w:p w:rsidR="00DC06E4" w:rsidRPr="00AA3868" w:rsidRDefault="00DC06E4" w:rsidP="00DC06E4">
            <w:pPr>
              <w:jc w:val="center"/>
              <w:rPr>
                <w:rFonts w:cs="Arial"/>
              </w:rPr>
            </w:pPr>
            <w:r w:rsidRPr="00AA3868">
              <w:rPr>
                <w:rFonts w:cs="Arial"/>
              </w:rPr>
              <w:t>92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Redfish will be hammered if you do this!  The out of state snowbirds take more fish out of Texas than anyone else and they drive around with Texas license plates and boat registration cheating the system...find a way to make them pay back to the fishery tey abuse! Take the Red Snapper debacle for example, it's worth $1.50 per pound to a local commercial fisherman and our local communities restaurants can't even sell it because of food vendors contracts.  Then take the average 20 snowbird boats on the wate from Rockport to Aransas Pass and 3 Texas boats on a normal we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93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Reduce minimum length to 12-13 inches. This would increase chance of smaller fish taken to be male rather than female that are generally 15inch fish.</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reduce minimum size to 12 or 13"</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Reduce minimum to 12", similar to Louisiana.</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reduce the length limit to 12".</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Reduce the minimum to 14 inches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98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regulate fishing guides as to how many days a month they can guide in the same region</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99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Release small trout only with wet hands...or...decrease size length and keep all fish, and quit fishing for trout that day.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lastRenderedPageBreak/>
              <w:t>100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Remove the 5 fish bag limit</w:t>
            </w:r>
          </w:p>
        </w:tc>
      </w:tr>
      <w:tr w:rsidR="00DC06E4" w:rsidRPr="00AA3868" w:rsidTr="00DC06E4">
        <w:trPr>
          <w:trHeight w:val="960"/>
        </w:trPr>
        <w:tc>
          <w:tcPr>
            <w:tcW w:w="661" w:type="dxa"/>
            <w:vAlign w:val="center"/>
          </w:tcPr>
          <w:p w:rsidR="00DC06E4" w:rsidRPr="00AA3868" w:rsidRDefault="00DC06E4" w:rsidP="00DC06E4">
            <w:pPr>
              <w:jc w:val="center"/>
              <w:rPr>
                <w:rFonts w:cs="Arial"/>
              </w:rPr>
            </w:pPr>
            <w:r w:rsidRPr="00AA3868">
              <w:rPr>
                <w:rFonts w:cs="Arial"/>
              </w:rPr>
              <w:t>101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Selective area limits just put more pressure on Sabine lake, so favor all limts to be the same.  Further, work with state of La to adopt TEXAS size / bag lmits for all of Sabine Lake and the water ways on the boarder... Sabine getting overun by La people ooking for a trophey fish, but also keeping 25 12" plus trout and all the flounder they can catch of esentially any size all fall</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Should be based upon data in each region instead of one size fits all</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103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Show me scientific data that supports the need to lower the limit on trout and I will agree to lowering.  LLM never had a problem to begin with.  Short downward trend was just that.  A short cycle.</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Similiar to oversize reds regulations, only two trout over 25 inches per year--three at the most</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105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Since when I go fishing, I fish from the shore, very seldom do have I ever caught a spotted seatrout.  It would be nice to catch one once in a while.  I would like to believe that a lower bag limit would increase my chances of catching trout.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size limit 18"</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Somehow prevent the waste of gut-hooked lower limit trout.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108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Speckled trout tag over 25" like redfish, lower size limit on trout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109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Sport fishing is not the problem, comerical fishing with out size and count limits are the problem, and the next extream cold snap are the problems.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110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SPORT FISHING SHOULD BE CATCH AND RELEASE ONLY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111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stop releasing fish that have been hooked,  they often die.  bag limit should be first 5 caught</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Strongly oppose 5 fish possession limit.Long trip for 5 fish.Don't get to go often. Would support 5 fish daily.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113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Tag the spotted seatrout at 25" plus like the oversized Red Drum.</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Take the strongest possible action to preserve and improve the success of speckled trout in the Gulf regardless of anglers' feedback.</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25" limit should be the maximum limit, any thing over should be taged like oversize red fish. (2 per year) And dont allow any oversize fish to be used in tournaments.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116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5 fish limit just helps the guides. You kill more trying to return them to the water.</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current regs are working, why change something that is not broken. Change for the sake of change is no reason to change.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five fish bag limit could very likely put many professional guides out of work and diminish the industry that supports them.</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119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five fish limit has noticable helped the Lower Laguna Madre, I would be suppored of a limit lower than five fish per day.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jump from 10 to 5 is extreme; consider a smaller change (such as 8)</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limit is currently at a good level</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lastRenderedPageBreak/>
              <w:t>122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LLM fishery has benefited and so should the rest of our coast</w:t>
            </w:r>
          </w:p>
        </w:tc>
      </w:tr>
      <w:tr w:rsidR="00DC06E4" w:rsidRPr="00AA3868" w:rsidTr="00DC06E4">
        <w:trPr>
          <w:trHeight w:val="720"/>
        </w:trPr>
        <w:tc>
          <w:tcPr>
            <w:tcW w:w="661" w:type="dxa"/>
            <w:vAlign w:val="center"/>
          </w:tcPr>
          <w:p w:rsidR="00DC06E4" w:rsidRPr="00AA3868" w:rsidRDefault="00DC06E4" w:rsidP="00DC06E4">
            <w:pPr>
              <w:jc w:val="center"/>
              <w:rPr>
                <w:rFonts w:cs="Arial"/>
              </w:rPr>
            </w:pPr>
            <w:r w:rsidRPr="00AA3868">
              <w:rPr>
                <w:rFonts w:cs="Arial"/>
              </w:rPr>
              <w:t>123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 trout population at Pt. O'Connor is severely depleted due to over-fishing.  I was told this by a guide who has been fishing there for over 25 years.  The same thing will  happen there as it did in the lower Laguna Madre which necessitated  a change inthe regulations.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There is no evidence to support claim for a restricted bag limit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125</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there penty of trout in sabine lake.</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126</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Trout populations are DOWN!   We need to keep the population - I think bag limits of 5 help immensely! - we can go back to 10 if they come back to the "old" population.</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127</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we should allow this species to flourish unless for some reason it is bad for the balance - these are the favorite game of many I know so i am sure we can help control them if needed :)</w:t>
            </w:r>
          </w:p>
        </w:tc>
      </w:tr>
      <w:tr w:rsidR="00DC06E4" w:rsidRPr="00AA3868" w:rsidTr="00DC06E4">
        <w:trPr>
          <w:trHeight w:val="1440"/>
        </w:trPr>
        <w:tc>
          <w:tcPr>
            <w:tcW w:w="661" w:type="dxa"/>
            <w:vAlign w:val="center"/>
          </w:tcPr>
          <w:p w:rsidR="00DC06E4" w:rsidRPr="00AA3868" w:rsidRDefault="00DC06E4" w:rsidP="00DC06E4">
            <w:pPr>
              <w:jc w:val="center"/>
              <w:rPr>
                <w:rFonts w:cs="Arial"/>
              </w:rPr>
            </w:pPr>
            <w:r w:rsidRPr="00AA3868">
              <w:rPr>
                <w:rFonts w:cs="Arial"/>
              </w:rPr>
              <w:t>128</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We've been down this road already with Redfish, whats the problem?  Make it 5 Trout per angler/ per day up and down the entire Texas Coast.  Enforce a slot, 15" to 25", or maybe even 15" to 26".  Then offer a bonus tag on each license, same as Redfish, whch will allow "1" tagged Trout over 26" per license holder/ per year.  I believe the Angling community as a whole has been educated enough and is willing to accept the change.  Regardless, the change needs to occur for the betterment of the fishery.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129</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Whatever provides for the best possible fishery.  I like trophy trout and high catch rates.</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130</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when is the last time you caught more than 5 in a day?</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131</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Why do a few fishermen need alot of fish at the expense of risking the future of the species?</w:t>
            </w:r>
          </w:p>
        </w:tc>
      </w:tr>
      <w:tr w:rsidR="00DC06E4" w:rsidRPr="00AA3868" w:rsidTr="00DC06E4">
        <w:trPr>
          <w:trHeight w:val="480"/>
        </w:trPr>
        <w:tc>
          <w:tcPr>
            <w:tcW w:w="661" w:type="dxa"/>
            <w:vAlign w:val="center"/>
          </w:tcPr>
          <w:p w:rsidR="00DC06E4" w:rsidRPr="00AA3868" w:rsidRDefault="00DC06E4" w:rsidP="00DC06E4">
            <w:pPr>
              <w:jc w:val="center"/>
              <w:rPr>
                <w:rFonts w:cs="Arial"/>
              </w:rPr>
            </w:pPr>
            <w:r w:rsidRPr="00AA3868">
              <w:rPr>
                <w:rFonts w:cs="Arial"/>
              </w:rPr>
              <w:t>132</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Why should Galveston and Sabine be excluded?  Are the populations healthier.  What about 7 fish limit?</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133</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Yes. Establish limit of 2 within slot of 20" to 25".</w:t>
            </w:r>
          </w:p>
        </w:tc>
      </w:tr>
      <w:tr w:rsidR="00DC06E4" w:rsidRPr="00AA3868" w:rsidTr="00DC06E4">
        <w:trPr>
          <w:trHeight w:val="300"/>
        </w:trPr>
        <w:tc>
          <w:tcPr>
            <w:tcW w:w="661" w:type="dxa"/>
            <w:vAlign w:val="center"/>
          </w:tcPr>
          <w:p w:rsidR="00DC06E4" w:rsidRPr="00AA3868" w:rsidRDefault="00DC06E4" w:rsidP="00DC06E4">
            <w:pPr>
              <w:jc w:val="center"/>
              <w:rPr>
                <w:rFonts w:cs="Arial"/>
              </w:rPr>
            </w:pPr>
            <w:r w:rsidRPr="00AA3868">
              <w:rPr>
                <w:rFonts w:cs="Arial"/>
              </w:rPr>
              <w:t>134</w:t>
            </w:r>
          </w:p>
        </w:tc>
        <w:tc>
          <w:tcPr>
            <w:tcW w:w="8822" w:type="dxa"/>
            <w:shd w:val="clear" w:color="auto" w:fill="auto"/>
            <w:hideMark/>
          </w:tcPr>
          <w:p w:rsidR="00DC06E4" w:rsidRPr="00AA3868" w:rsidRDefault="00DC06E4" w:rsidP="00DC06E4">
            <w:pPr>
              <w:spacing w:after="0" w:line="240" w:lineRule="auto"/>
              <w:rPr>
                <w:rFonts w:eastAsia="Times New Roman" w:cs="Arial"/>
                <w:color w:val="000000"/>
              </w:rPr>
            </w:pPr>
            <w:r w:rsidRPr="00AA3868">
              <w:rPr>
                <w:rFonts w:eastAsia="Times New Roman" w:cs="Arial"/>
                <w:color w:val="000000"/>
              </w:rPr>
              <w:t>You only have so much bait so reducing the bag limit makes more smaller fish. Look at Big Lake, La.</w:t>
            </w:r>
          </w:p>
        </w:tc>
      </w:tr>
    </w:tbl>
    <w:p w:rsidR="00DC06E4" w:rsidRPr="00AA3868" w:rsidRDefault="00DC06E4" w:rsidP="007123EC">
      <w:pPr>
        <w:spacing w:after="0" w:line="240" w:lineRule="auto"/>
      </w:pPr>
    </w:p>
    <w:p w:rsidR="00AA3868" w:rsidRPr="00AA3868" w:rsidRDefault="00AA3868" w:rsidP="007123EC">
      <w:pPr>
        <w:spacing w:after="0" w:line="240" w:lineRule="auto"/>
        <w:rPr>
          <w:b/>
        </w:rPr>
      </w:pPr>
      <w:r w:rsidRPr="00AA3868">
        <w:rPr>
          <w:b/>
        </w:rPr>
        <w:t>Appendix C</w:t>
      </w:r>
    </w:p>
    <w:p w:rsidR="00AA3868" w:rsidRPr="00AA3868" w:rsidRDefault="00AA3868" w:rsidP="007123EC">
      <w:pPr>
        <w:spacing w:after="0" w:line="240" w:lineRule="auto"/>
        <w:rPr>
          <w:b/>
        </w:rPr>
      </w:pPr>
    </w:p>
    <w:p w:rsidR="00AA3868" w:rsidRPr="00AA3868" w:rsidRDefault="00AA3868" w:rsidP="007123EC">
      <w:pPr>
        <w:spacing w:after="0" w:line="240" w:lineRule="auto"/>
        <w:rPr>
          <w:b/>
        </w:rPr>
      </w:pPr>
      <w:r w:rsidRPr="00AA3868">
        <w:rPr>
          <w:b/>
        </w:rPr>
        <w:t>Other Target Species</w:t>
      </w:r>
    </w:p>
    <w:tbl>
      <w:tblPr>
        <w:tblW w:w="6460" w:type="dxa"/>
        <w:tblInd w:w="93" w:type="dxa"/>
        <w:tblLook w:val="04A0" w:firstRow="1" w:lastRow="0" w:firstColumn="1" w:lastColumn="0" w:noHBand="0" w:noVBand="1"/>
      </w:tblPr>
      <w:tblGrid>
        <w:gridCol w:w="960"/>
        <w:gridCol w:w="5500"/>
      </w:tblGrid>
      <w:tr w:rsidR="000216B4" w:rsidRPr="000216B4" w:rsidTr="000216B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w:t>
            </w:r>
          </w:p>
        </w:tc>
        <w:tc>
          <w:tcPr>
            <w:tcW w:w="5500" w:type="dxa"/>
            <w:tcBorders>
              <w:top w:val="single" w:sz="8" w:space="0" w:color="auto"/>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AJ</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all if I can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Amber Jack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amberjack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Angelfish to catch not keep</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any species of 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Anything that bites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Atlantic croaker, whiting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billfish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blacktip 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lastRenderedPageBreak/>
              <w:t>11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Blacktip shark, whiting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catch/release only</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cobia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Cobia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cobia, 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 and crab</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19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 and sandtrout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 sand 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 whiting, triple tail,bonito,amberjack,ling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croaker;whiting;trout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Croker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dolphin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Dolphin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dolphin-AJs.-wahoo-legal sea bass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dorado</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dorado, wahoo, tuna, billfish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29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Durado</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extend that season!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flounder, 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gaftop sail catfish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golden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Golden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Gray snapper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Grouper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Grouper, All Snapper Species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I haven't been able to catch much.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39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jack cravella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Jack Crevalle</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just fished with kids!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Lane Snapper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large crocker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larger golden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LING</w:t>
            </w:r>
          </w:p>
        </w:tc>
      </w:tr>
      <w:tr w:rsidR="000216B4" w:rsidRPr="000216B4" w:rsidTr="000216B4">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Ling, Snook, Grouper, Dorado, Tuna, Tarpon, Wahoo, Billfish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lastRenderedPageBreak/>
              <w:t>48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Mahi</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49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Mahi, amberjack, cobia, wahoo, tuna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mahi, tuna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Mahi, wahoo, tuna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mangrove snapper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Mangrove snapper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mangrove snapper, Spanish mackerel, cobia, sharks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mauimaui,</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Pompano</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pompano, amberjack,dorado, wahoo,ling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Pompino</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59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red 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redfish</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sand 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Sand 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Sand trout,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Sandies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sharks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Sharks</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69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sheephead</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Sheephead</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sheephead,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sheephead, whiting, crocher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sheepshead</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Sheepshead</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SHEEPSHEAD</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snook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snook, sheepshead,whiting, croaker</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spanish mack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79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Spanish mack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spanish mackeral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Spanish Mackeral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spanish mackeral,gulf trout</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tarpon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Tarpon</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tarpon, tripletail,ling,shark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lastRenderedPageBreak/>
              <w:t>86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TRIPLE TAIL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87</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tripletail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88</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Tripletail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89</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Tripletail!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90</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Tuna</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91</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Wahoo</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92</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whiting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93</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Whiting</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94</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Whiting croaker dorado triple tail</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95</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Whiting, blacktip shark</w:t>
            </w:r>
          </w:p>
        </w:tc>
      </w:tr>
      <w:tr w:rsidR="000216B4" w:rsidRPr="000216B4" w:rsidTr="000216B4">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jc w:val="center"/>
              <w:rPr>
                <w:rFonts w:ascii="Calibri" w:eastAsia="Times New Roman" w:hAnsi="Calibri" w:cs="Times New Roman"/>
                <w:color w:val="000000"/>
              </w:rPr>
            </w:pPr>
            <w:r w:rsidRPr="000216B4">
              <w:rPr>
                <w:rFonts w:ascii="Calibri" w:eastAsia="Times New Roman" w:hAnsi="Calibri" w:cs="Arial"/>
                <w:color w:val="000000"/>
              </w:rPr>
              <w:t>96</w:t>
            </w:r>
          </w:p>
        </w:tc>
        <w:tc>
          <w:tcPr>
            <w:tcW w:w="5500" w:type="dxa"/>
            <w:tcBorders>
              <w:top w:val="nil"/>
              <w:left w:val="nil"/>
              <w:bottom w:val="single" w:sz="8" w:space="0" w:color="auto"/>
              <w:right w:val="single" w:sz="8" w:space="0" w:color="auto"/>
            </w:tcBorders>
            <w:shd w:val="clear" w:color="auto" w:fill="auto"/>
            <w:vAlign w:val="center"/>
            <w:hideMark/>
          </w:tcPr>
          <w:p w:rsidR="000216B4" w:rsidRPr="000216B4" w:rsidRDefault="000216B4" w:rsidP="000216B4">
            <w:pPr>
              <w:spacing w:after="0" w:line="240" w:lineRule="auto"/>
              <w:rPr>
                <w:rFonts w:ascii="Calibri" w:eastAsia="Times New Roman" w:hAnsi="Calibri" w:cs="Times New Roman"/>
                <w:color w:val="000000"/>
              </w:rPr>
            </w:pPr>
            <w:r w:rsidRPr="000216B4">
              <w:rPr>
                <w:rFonts w:ascii="Calibri" w:eastAsia="Times New Roman" w:hAnsi="Calibri" w:cs="Arial"/>
                <w:color w:val="000000"/>
              </w:rPr>
              <w:t>whiting, pompano,</w:t>
            </w:r>
          </w:p>
        </w:tc>
      </w:tr>
    </w:tbl>
    <w:p w:rsidR="00AA3868" w:rsidRDefault="00AA3868" w:rsidP="007123EC">
      <w:pPr>
        <w:spacing w:after="0" w:line="240" w:lineRule="auto"/>
        <w:rPr>
          <w:b/>
        </w:rPr>
      </w:pPr>
    </w:p>
    <w:p w:rsidR="00045BDC" w:rsidRDefault="00045BDC" w:rsidP="007123EC">
      <w:pPr>
        <w:spacing w:after="0" w:line="240" w:lineRule="auto"/>
        <w:rPr>
          <w:b/>
        </w:rPr>
      </w:pPr>
    </w:p>
    <w:p w:rsidR="00045BDC" w:rsidRDefault="00045BDC" w:rsidP="007123EC">
      <w:pPr>
        <w:spacing w:after="0" w:line="240" w:lineRule="auto"/>
        <w:rPr>
          <w:b/>
        </w:rPr>
      </w:pPr>
      <w:r w:rsidRPr="00045BDC">
        <w:rPr>
          <w:b/>
        </w:rPr>
        <w:t>Appendix D</w:t>
      </w:r>
    </w:p>
    <w:p w:rsidR="00045BDC" w:rsidRDefault="00045BDC" w:rsidP="007123EC">
      <w:pPr>
        <w:spacing w:after="0" w:line="240" w:lineRule="auto"/>
        <w:rPr>
          <w:b/>
        </w:rPr>
      </w:pPr>
    </w:p>
    <w:p w:rsidR="00045BDC" w:rsidRDefault="00045BDC" w:rsidP="007123EC">
      <w:pPr>
        <w:spacing w:after="0" w:line="240" w:lineRule="auto"/>
        <w:rPr>
          <w:b/>
        </w:rPr>
      </w:pPr>
      <w:r>
        <w:rPr>
          <w:b/>
        </w:rPr>
        <w:t>County of Respondent</w:t>
      </w:r>
    </w:p>
    <w:tbl>
      <w:tblPr>
        <w:tblW w:w="5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600"/>
      </w:tblGrid>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Pr>
                <w:rFonts w:eastAsia="Times New Roman" w:cs="Arial"/>
                <w:color w:val="000000"/>
              </w:rPr>
              <w:t>Abilene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Anderson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Andrews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angelina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Angelina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aransas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Aransas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aransas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atascosa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austin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Austin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Bandera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bastrop</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Bastrop</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 and Aransas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 county san antonoi tx</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bexar san antonio TX 78249 USA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Bosque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Bowie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26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brazoria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Brazoria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BRAZORIA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Brazos- President of Brazos Valley CCA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Brewster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Brown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Burleson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burnet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Burnet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Caldwell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calhoun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Calhoun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cameron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Cameron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CAMERON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Cameron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Canada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chambers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Chambers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cherokee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Cherokee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49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Clay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collin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Collin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COLLIN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Colorado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comal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Comal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COMAL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59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Comal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Comanche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cook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coryell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Coryell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dallas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Dallas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DALLAS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67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Dallas and Nueces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Dawson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69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Deaf Smith</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denton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Denton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DENTON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dewitt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Dewitt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Dimmit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Duval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Duvall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Ector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79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 paso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 paso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 Paso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ellis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eLLIS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Ellis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ELLIS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elpaso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fayette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Fayette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89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Floyd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Fort Bend;  Monterey CA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Freestone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frio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99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FT. 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FtBend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galveston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Galveston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GALVESTON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Gillespie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gillispie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108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Gimes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109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Glaveston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gonzales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Gonzales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grayson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Grayson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gregg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Gregg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GREGG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grimes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GRIMES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119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guadalupe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Guadalupe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HAARYS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Hale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hardin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Hardin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harris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Harris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HARRIS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harris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129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Harris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Hayes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hays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Hays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HAYS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henderson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Henderson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HENDERSON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Hidalggo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hidalgo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139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Hidalgo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hidalgo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Hidalgo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Hill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Hockley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hood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Hood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hopkins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148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Hopkins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149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houston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Houston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houston texas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Jackson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Jasper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jefferson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Jefferson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JEFFERSON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Jefferson County, TX</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Jim wells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159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JIM WELLS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johnson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Johnson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JOHNSON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Jones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Karnes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kaufman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Kaufman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kendall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Kendall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169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Kent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kerr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Kerr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kleberg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Kleberg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Lamar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lampasas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Lampasas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lavaca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Lavaca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179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Leon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liberty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live oak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Live Oak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llano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Llano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Lubbock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Mason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matagorda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Matagorda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189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McClennan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190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Mclennan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McLennan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Medina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Menard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midlan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midland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Midland</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milam</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Milam</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199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Mills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Mitchell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Mongtomery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montgomery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Montgomery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MONTGOMERY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Montgomery county, Texas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Morris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Nacogdoches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navarro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209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Navarro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NAVARRO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neuces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Newport News City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Newton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nolan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nueces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Nueces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nueces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nueces, c.c.</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219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orange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Orange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palo pinto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Palo Pinto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panola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Panola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parker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Parker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polk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pope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229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Potter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Randall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231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Refugio</w:t>
            </w:r>
          </w:p>
        </w:tc>
      </w:tr>
      <w:tr w:rsidR="00045BDC" w:rsidRPr="00045BDC" w:rsidTr="00045BDC">
        <w:trPr>
          <w:trHeight w:val="48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Refugio and Harris county.  Fish Copano Bay and Offatts Bayou/Galveston Beachfront.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Robertson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robertson county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Rockwall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Rusk</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Sabine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jacinto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239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Jacinto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patricio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patricio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Patricio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San Saba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scurry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shelby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Shelby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smith</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Smith</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249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spring</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stephens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Stephens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tarrant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Tarrant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Tarrent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taylor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Taylor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Titus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TITUS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259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Tom Green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Tomball</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travis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Travis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TRAVIS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Travis - propery owner in Aransas County also -</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Travis and Aransas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trinity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tyler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269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United States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UNITED STATES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United States of America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lastRenderedPageBreak/>
              <w:t>272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USA USA USA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279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Uvalde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Van Zandt</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victoria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Victoria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victoria texas</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waller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Waller</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Washington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webb</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Webb</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289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wharton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Wharton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Wichita</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292</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willacy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293</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Willacy</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294</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williamson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295</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Williamson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296</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WILLIAMSON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297</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Williamsono</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298</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Willimason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299</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Wilson</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300</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Wise</w:t>
            </w:r>
          </w:p>
        </w:tc>
      </w:tr>
      <w:tr w:rsidR="00045BDC" w:rsidRPr="00045BDC" w:rsidTr="00045BDC">
        <w:trPr>
          <w:trHeight w:val="300"/>
        </w:trPr>
        <w:tc>
          <w:tcPr>
            <w:tcW w:w="960" w:type="dxa"/>
            <w:shd w:val="clear" w:color="auto" w:fill="auto"/>
            <w:noWrap/>
            <w:vAlign w:val="center"/>
            <w:hideMark/>
          </w:tcPr>
          <w:p w:rsidR="00045BDC" w:rsidRPr="00045BDC" w:rsidRDefault="00045BDC" w:rsidP="00045BDC">
            <w:pPr>
              <w:spacing w:after="0" w:line="240" w:lineRule="auto"/>
              <w:jc w:val="center"/>
              <w:rPr>
                <w:rFonts w:eastAsia="Times New Roman" w:cs="Arial"/>
              </w:rPr>
            </w:pPr>
            <w:r w:rsidRPr="00045BDC">
              <w:rPr>
                <w:rFonts w:eastAsia="Times New Roman" w:cs="Arial"/>
              </w:rPr>
              <w:t>301</w:t>
            </w:r>
          </w:p>
        </w:tc>
        <w:tc>
          <w:tcPr>
            <w:tcW w:w="4600" w:type="dxa"/>
            <w:shd w:val="clear" w:color="auto" w:fill="auto"/>
            <w:vAlign w:val="center"/>
            <w:hideMark/>
          </w:tcPr>
          <w:p w:rsidR="00045BDC" w:rsidRPr="00045BDC" w:rsidRDefault="00045BDC" w:rsidP="00045BDC">
            <w:pPr>
              <w:spacing w:after="0" w:line="240" w:lineRule="auto"/>
              <w:rPr>
                <w:rFonts w:eastAsia="Times New Roman" w:cs="Arial"/>
                <w:color w:val="000000"/>
              </w:rPr>
            </w:pPr>
            <w:r w:rsidRPr="00045BDC">
              <w:rPr>
                <w:rFonts w:eastAsia="Times New Roman" w:cs="Arial"/>
                <w:color w:val="000000"/>
              </w:rPr>
              <w:t>Wood</w:t>
            </w:r>
          </w:p>
        </w:tc>
      </w:tr>
    </w:tbl>
    <w:p w:rsidR="00045BDC" w:rsidRPr="00045BDC" w:rsidRDefault="00045BDC" w:rsidP="007123EC">
      <w:pPr>
        <w:spacing w:after="0" w:line="240" w:lineRule="auto"/>
        <w:rPr>
          <w:b/>
        </w:rPr>
      </w:pPr>
    </w:p>
    <w:sectPr w:rsidR="00045BDC" w:rsidRPr="00045BDC" w:rsidSect="00D47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0F" w:rsidRDefault="00EB150F" w:rsidP="00AA3868">
      <w:pPr>
        <w:spacing w:after="0" w:line="240" w:lineRule="auto"/>
      </w:pPr>
      <w:r>
        <w:separator/>
      </w:r>
    </w:p>
  </w:endnote>
  <w:endnote w:type="continuationSeparator" w:id="0">
    <w:p w:rsidR="00EB150F" w:rsidRDefault="00EB150F" w:rsidP="00AA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6C" w:rsidRDefault="000D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80873"/>
      <w:docPartObj>
        <w:docPartGallery w:val="Page Numbers (Bottom of Page)"/>
        <w:docPartUnique/>
      </w:docPartObj>
    </w:sdtPr>
    <w:sdtEndPr>
      <w:rPr>
        <w:noProof/>
      </w:rPr>
    </w:sdtEndPr>
    <w:sdtContent>
      <w:p w:rsidR="000D2E6C" w:rsidRDefault="000D2E6C">
        <w:pPr>
          <w:pStyle w:val="Footer"/>
          <w:jc w:val="right"/>
        </w:pPr>
        <w:r>
          <w:fldChar w:fldCharType="begin"/>
        </w:r>
        <w:r>
          <w:instrText xml:space="preserve"> PAGE   \* MERGEFORMAT </w:instrText>
        </w:r>
        <w:r>
          <w:fldChar w:fldCharType="separate"/>
        </w:r>
        <w:r w:rsidR="000B30C4">
          <w:rPr>
            <w:noProof/>
          </w:rPr>
          <w:t>11</w:t>
        </w:r>
        <w:r>
          <w:rPr>
            <w:noProof/>
          </w:rPr>
          <w:fldChar w:fldCharType="end"/>
        </w:r>
      </w:p>
    </w:sdtContent>
  </w:sdt>
  <w:p w:rsidR="000D2E6C" w:rsidRDefault="000D2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6C" w:rsidRDefault="000D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0F" w:rsidRDefault="00EB150F" w:rsidP="00AA3868">
      <w:pPr>
        <w:spacing w:after="0" w:line="240" w:lineRule="auto"/>
      </w:pPr>
      <w:r>
        <w:separator/>
      </w:r>
    </w:p>
  </w:footnote>
  <w:footnote w:type="continuationSeparator" w:id="0">
    <w:p w:rsidR="00EB150F" w:rsidRDefault="00EB150F" w:rsidP="00AA3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6C" w:rsidRDefault="000D2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02803"/>
      <w:docPartObj>
        <w:docPartGallery w:val="Watermarks"/>
        <w:docPartUnique/>
      </w:docPartObj>
    </w:sdtPr>
    <w:sdtEndPr/>
    <w:sdtContent>
      <w:p w:rsidR="000D2E6C" w:rsidRDefault="000B30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6C" w:rsidRDefault="000D2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577"/>
    <w:multiLevelType w:val="hybridMultilevel"/>
    <w:tmpl w:val="127A4212"/>
    <w:lvl w:ilvl="0" w:tplc="05529524">
      <w:start w:val="1"/>
      <w:numFmt w:val="lowerLetter"/>
      <w:lvlText w:val="%1."/>
      <w:lvlJc w:val="left"/>
      <w:pPr>
        <w:ind w:left="360" w:hanging="360"/>
      </w:pPr>
      <w:rPr>
        <w:rFonts w:hint="default"/>
      </w:rPr>
    </w:lvl>
    <w:lvl w:ilvl="1" w:tplc="CDF4840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F6111"/>
    <w:multiLevelType w:val="hybridMultilevel"/>
    <w:tmpl w:val="20FEFB5C"/>
    <w:lvl w:ilvl="0" w:tplc="0552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F6480"/>
    <w:multiLevelType w:val="hybridMultilevel"/>
    <w:tmpl w:val="B758326A"/>
    <w:lvl w:ilvl="0" w:tplc="0552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2F3"/>
    <w:multiLevelType w:val="hybridMultilevel"/>
    <w:tmpl w:val="A996713A"/>
    <w:lvl w:ilvl="0" w:tplc="0552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0394A"/>
    <w:multiLevelType w:val="hybridMultilevel"/>
    <w:tmpl w:val="355A3982"/>
    <w:lvl w:ilvl="0" w:tplc="055295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1070B"/>
    <w:multiLevelType w:val="hybridMultilevel"/>
    <w:tmpl w:val="9F284456"/>
    <w:lvl w:ilvl="0" w:tplc="055295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57C49"/>
    <w:multiLevelType w:val="hybridMultilevel"/>
    <w:tmpl w:val="9DA2CA52"/>
    <w:lvl w:ilvl="0" w:tplc="10C83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E3569"/>
    <w:multiLevelType w:val="hybridMultilevel"/>
    <w:tmpl w:val="77325F3E"/>
    <w:lvl w:ilvl="0" w:tplc="0552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E3F43"/>
    <w:multiLevelType w:val="hybridMultilevel"/>
    <w:tmpl w:val="36F48B9E"/>
    <w:lvl w:ilvl="0" w:tplc="10C83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94B12"/>
    <w:multiLevelType w:val="hybridMultilevel"/>
    <w:tmpl w:val="5CF484AC"/>
    <w:lvl w:ilvl="0" w:tplc="0552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70642"/>
    <w:multiLevelType w:val="hybridMultilevel"/>
    <w:tmpl w:val="7710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6"/>
  </w:num>
  <w:num w:numId="6">
    <w:abstractNumId w:val="9"/>
  </w:num>
  <w:num w:numId="7">
    <w:abstractNumId w:val="2"/>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BA"/>
    <w:rsid w:val="000216B4"/>
    <w:rsid w:val="00045BDC"/>
    <w:rsid w:val="000A0AF2"/>
    <w:rsid w:val="000B1A99"/>
    <w:rsid w:val="000B30C4"/>
    <w:rsid w:val="000D2E6C"/>
    <w:rsid w:val="00130BD5"/>
    <w:rsid w:val="001C3623"/>
    <w:rsid w:val="001F2675"/>
    <w:rsid w:val="004772C6"/>
    <w:rsid w:val="0050265E"/>
    <w:rsid w:val="00502E66"/>
    <w:rsid w:val="005A2838"/>
    <w:rsid w:val="00624EC2"/>
    <w:rsid w:val="007123EC"/>
    <w:rsid w:val="00783E71"/>
    <w:rsid w:val="009828F5"/>
    <w:rsid w:val="00A7152B"/>
    <w:rsid w:val="00A744AF"/>
    <w:rsid w:val="00AA3868"/>
    <w:rsid w:val="00BC5E1A"/>
    <w:rsid w:val="00BE5D6C"/>
    <w:rsid w:val="00D134B0"/>
    <w:rsid w:val="00D228FB"/>
    <w:rsid w:val="00D46236"/>
    <w:rsid w:val="00D477AB"/>
    <w:rsid w:val="00DC06E4"/>
    <w:rsid w:val="00DE4820"/>
    <w:rsid w:val="00EB150F"/>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EBA"/>
    <w:pPr>
      <w:ind w:left="720"/>
      <w:contextualSpacing/>
    </w:pPr>
  </w:style>
  <w:style w:type="character" w:styleId="CommentReference">
    <w:name w:val="annotation reference"/>
    <w:basedOn w:val="DefaultParagraphFont"/>
    <w:uiPriority w:val="99"/>
    <w:semiHidden/>
    <w:unhideWhenUsed/>
    <w:rsid w:val="009828F5"/>
    <w:rPr>
      <w:sz w:val="16"/>
      <w:szCs w:val="16"/>
    </w:rPr>
  </w:style>
  <w:style w:type="paragraph" w:styleId="CommentText">
    <w:name w:val="annotation text"/>
    <w:basedOn w:val="Normal"/>
    <w:link w:val="CommentTextChar"/>
    <w:uiPriority w:val="99"/>
    <w:semiHidden/>
    <w:unhideWhenUsed/>
    <w:rsid w:val="009828F5"/>
    <w:pPr>
      <w:spacing w:line="240" w:lineRule="auto"/>
    </w:pPr>
    <w:rPr>
      <w:sz w:val="20"/>
      <w:szCs w:val="20"/>
    </w:rPr>
  </w:style>
  <w:style w:type="character" w:customStyle="1" w:styleId="CommentTextChar">
    <w:name w:val="Comment Text Char"/>
    <w:basedOn w:val="DefaultParagraphFont"/>
    <w:link w:val="CommentText"/>
    <w:uiPriority w:val="99"/>
    <w:semiHidden/>
    <w:rsid w:val="009828F5"/>
    <w:rPr>
      <w:sz w:val="20"/>
      <w:szCs w:val="20"/>
    </w:rPr>
  </w:style>
  <w:style w:type="paragraph" w:styleId="BalloonText">
    <w:name w:val="Balloon Text"/>
    <w:basedOn w:val="Normal"/>
    <w:link w:val="BalloonTextChar"/>
    <w:uiPriority w:val="99"/>
    <w:semiHidden/>
    <w:unhideWhenUsed/>
    <w:rsid w:val="009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F5"/>
    <w:rPr>
      <w:rFonts w:ascii="Tahoma" w:hAnsi="Tahoma" w:cs="Tahoma"/>
      <w:sz w:val="16"/>
      <w:szCs w:val="16"/>
    </w:rPr>
  </w:style>
  <w:style w:type="paragraph" w:styleId="Header">
    <w:name w:val="header"/>
    <w:basedOn w:val="Normal"/>
    <w:link w:val="HeaderChar"/>
    <w:uiPriority w:val="99"/>
    <w:unhideWhenUsed/>
    <w:rsid w:val="00AA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68"/>
  </w:style>
  <w:style w:type="paragraph" w:styleId="Footer">
    <w:name w:val="footer"/>
    <w:basedOn w:val="Normal"/>
    <w:link w:val="FooterChar"/>
    <w:uiPriority w:val="99"/>
    <w:unhideWhenUsed/>
    <w:rsid w:val="00AA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EBA"/>
    <w:pPr>
      <w:ind w:left="720"/>
      <w:contextualSpacing/>
    </w:pPr>
  </w:style>
  <w:style w:type="character" w:styleId="CommentReference">
    <w:name w:val="annotation reference"/>
    <w:basedOn w:val="DefaultParagraphFont"/>
    <w:uiPriority w:val="99"/>
    <w:semiHidden/>
    <w:unhideWhenUsed/>
    <w:rsid w:val="009828F5"/>
    <w:rPr>
      <w:sz w:val="16"/>
      <w:szCs w:val="16"/>
    </w:rPr>
  </w:style>
  <w:style w:type="paragraph" w:styleId="CommentText">
    <w:name w:val="annotation text"/>
    <w:basedOn w:val="Normal"/>
    <w:link w:val="CommentTextChar"/>
    <w:uiPriority w:val="99"/>
    <w:semiHidden/>
    <w:unhideWhenUsed/>
    <w:rsid w:val="009828F5"/>
    <w:pPr>
      <w:spacing w:line="240" w:lineRule="auto"/>
    </w:pPr>
    <w:rPr>
      <w:sz w:val="20"/>
      <w:szCs w:val="20"/>
    </w:rPr>
  </w:style>
  <w:style w:type="character" w:customStyle="1" w:styleId="CommentTextChar">
    <w:name w:val="Comment Text Char"/>
    <w:basedOn w:val="DefaultParagraphFont"/>
    <w:link w:val="CommentText"/>
    <w:uiPriority w:val="99"/>
    <w:semiHidden/>
    <w:rsid w:val="009828F5"/>
    <w:rPr>
      <w:sz w:val="20"/>
      <w:szCs w:val="20"/>
    </w:rPr>
  </w:style>
  <w:style w:type="paragraph" w:styleId="BalloonText">
    <w:name w:val="Balloon Text"/>
    <w:basedOn w:val="Normal"/>
    <w:link w:val="BalloonTextChar"/>
    <w:uiPriority w:val="99"/>
    <w:semiHidden/>
    <w:unhideWhenUsed/>
    <w:rsid w:val="0098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F5"/>
    <w:rPr>
      <w:rFonts w:ascii="Tahoma" w:hAnsi="Tahoma" w:cs="Tahoma"/>
      <w:sz w:val="16"/>
      <w:szCs w:val="16"/>
    </w:rPr>
  </w:style>
  <w:style w:type="paragraph" w:styleId="Header">
    <w:name w:val="header"/>
    <w:basedOn w:val="Normal"/>
    <w:link w:val="HeaderChar"/>
    <w:uiPriority w:val="99"/>
    <w:unhideWhenUsed/>
    <w:rsid w:val="00AA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68"/>
  </w:style>
  <w:style w:type="paragraph" w:styleId="Footer">
    <w:name w:val="footer"/>
    <w:basedOn w:val="Normal"/>
    <w:link w:val="FooterChar"/>
    <w:uiPriority w:val="99"/>
    <w:unhideWhenUsed/>
    <w:rsid w:val="00AA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063">
      <w:bodyDiv w:val="1"/>
      <w:marLeft w:val="0"/>
      <w:marRight w:val="0"/>
      <w:marTop w:val="0"/>
      <w:marBottom w:val="0"/>
      <w:divBdr>
        <w:top w:val="none" w:sz="0" w:space="0" w:color="auto"/>
        <w:left w:val="none" w:sz="0" w:space="0" w:color="auto"/>
        <w:bottom w:val="none" w:sz="0" w:space="0" w:color="auto"/>
        <w:right w:val="none" w:sz="0" w:space="0" w:color="auto"/>
      </w:divBdr>
    </w:div>
    <w:div w:id="89202174">
      <w:bodyDiv w:val="1"/>
      <w:marLeft w:val="0"/>
      <w:marRight w:val="0"/>
      <w:marTop w:val="0"/>
      <w:marBottom w:val="0"/>
      <w:divBdr>
        <w:top w:val="none" w:sz="0" w:space="0" w:color="auto"/>
        <w:left w:val="none" w:sz="0" w:space="0" w:color="auto"/>
        <w:bottom w:val="none" w:sz="0" w:space="0" w:color="auto"/>
        <w:right w:val="none" w:sz="0" w:space="0" w:color="auto"/>
      </w:divBdr>
    </w:div>
    <w:div w:id="331955138">
      <w:bodyDiv w:val="1"/>
      <w:marLeft w:val="0"/>
      <w:marRight w:val="0"/>
      <w:marTop w:val="0"/>
      <w:marBottom w:val="0"/>
      <w:divBdr>
        <w:top w:val="none" w:sz="0" w:space="0" w:color="auto"/>
        <w:left w:val="none" w:sz="0" w:space="0" w:color="auto"/>
        <w:bottom w:val="none" w:sz="0" w:space="0" w:color="auto"/>
        <w:right w:val="none" w:sz="0" w:space="0" w:color="auto"/>
      </w:divBdr>
    </w:div>
    <w:div w:id="386488464">
      <w:bodyDiv w:val="1"/>
      <w:marLeft w:val="0"/>
      <w:marRight w:val="0"/>
      <w:marTop w:val="0"/>
      <w:marBottom w:val="0"/>
      <w:divBdr>
        <w:top w:val="none" w:sz="0" w:space="0" w:color="auto"/>
        <w:left w:val="none" w:sz="0" w:space="0" w:color="auto"/>
        <w:bottom w:val="none" w:sz="0" w:space="0" w:color="auto"/>
        <w:right w:val="none" w:sz="0" w:space="0" w:color="auto"/>
      </w:divBdr>
    </w:div>
    <w:div w:id="1148859512">
      <w:bodyDiv w:val="1"/>
      <w:marLeft w:val="0"/>
      <w:marRight w:val="0"/>
      <w:marTop w:val="0"/>
      <w:marBottom w:val="0"/>
      <w:divBdr>
        <w:top w:val="none" w:sz="0" w:space="0" w:color="auto"/>
        <w:left w:val="none" w:sz="0" w:space="0" w:color="auto"/>
        <w:bottom w:val="none" w:sz="0" w:space="0" w:color="auto"/>
        <w:right w:val="none" w:sz="0" w:space="0" w:color="auto"/>
      </w:divBdr>
    </w:div>
    <w:div w:id="1229220966">
      <w:bodyDiv w:val="1"/>
      <w:marLeft w:val="0"/>
      <w:marRight w:val="0"/>
      <w:marTop w:val="0"/>
      <w:marBottom w:val="0"/>
      <w:divBdr>
        <w:top w:val="none" w:sz="0" w:space="0" w:color="auto"/>
        <w:left w:val="none" w:sz="0" w:space="0" w:color="auto"/>
        <w:bottom w:val="none" w:sz="0" w:space="0" w:color="auto"/>
        <w:right w:val="none" w:sz="0" w:space="0" w:color="auto"/>
      </w:divBdr>
    </w:div>
    <w:div w:id="1393625909">
      <w:bodyDiv w:val="1"/>
      <w:marLeft w:val="0"/>
      <w:marRight w:val="0"/>
      <w:marTop w:val="0"/>
      <w:marBottom w:val="0"/>
      <w:divBdr>
        <w:top w:val="none" w:sz="0" w:space="0" w:color="auto"/>
        <w:left w:val="none" w:sz="0" w:space="0" w:color="auto"/>
        <w:bottom w:val="none" w:sz="0" w:space="0" w:color="auto"/>
        <w:right w:val="none" w:sz="0" w:space="0" w:color="auto"/>
      </w:divBdr>
    </w:div>
    <w:div w:id="1509253985">
      <w:bodyDiv w:val="1"/>
      <w:marLeft w:val="0"/>
      <w:marRight w:val="0"/>
      <w:marTop w:val="0"/>
      <w:marBottom w:val="0"/>
      <w:divBdr>
        <w:top w:val="none" w:sz="0" w:space="0" w:color="auto"/>
        <w:left w:val="none" w:sz="0" w:space="0" w:color="auto"/>
        <w:bottom w:val="none" w:sz="0" w:space="0" w:color="auto"/>
        <w:right w:val="none" w:sz="0" w:space="0" w:color="auto"/>
      </w:divBdr>
    </w:div>
    <w:div w:id="1515609713">
      <w:bodyDiv w:val="1"/>
      <w:marLeft w:val="0"/>
      <w:marRight w:val="0"/>
      <w:marTop w:val="0"/>
      <w:marBottom w:val="0"/>
      <w:divBdr>
        <w:top w:val="none" w:sz="0" w:space="0" w:color="auto"/>
        <w:left w:val="none" w:sz="0" w:space="0" w:color="auto"/>
        <w:bottom w:val="none" w:sz="0" w:space="0" w:color="auto"/>
        <w:right w:val="none" w:sz="0" w:space="0" w:color="auto"/>
      </w:divBdr>
    </w:div>
    <w:div w:id="2018342215">
      <w:bodyDiv w:val="1"/>
      <w:marLeft w:val="0"/>
      <w:marRight w:val="0"/>
      <w:marTop w:val="0"/>
      <w:marBottom w:val="0"/>
      <w:divBdr>
        <w:top w:val="none" w:sz="0" w:space="0" w:color="auto"/>
        <w:left w:val="none" w:sz="0" w:space="0" w:color="auto"/>
        <w:bottom w:val="none" w:sz="0" w:space="0" w:color="auto"/>
        <w:right w:val="none" w:sz="0" w:space="0" w:color="auto"/>
      </w:divBdr>
    </w:div>
    <w:div w:id="2060395025">
      <w:bodyDiv w:val="1"/>
      <w:marLeft w:val="0"/>
      <w:marRight w:val="0"/>
      <w:marTop w:val="0"/>
      <w:marBottom w:val="0"/>
      <w:divBdr>
        <w:top w:val="none" w:sz="0" w:space="0" w:color="auto"/>
        <w:left w:val="none" w:sz="0" w:space="0" w:color="auto"/>
        <w:bottom w:val="none" w:sz="0" w:space="0" w:color="auto"/>
        <w:right w:val="none" w:sz="0" w:space="0" w:color="auto"/>
      </w:divBdr>
    </w:div>
    <w:div w:id="21073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1568-F233-4346-9CEF-D61B00D9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8537</Words>
  <Characters>48666</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dcsadmin1</cp:lastModifiedBy>
  <cp:revision>2</cp:revision>
  <dcterms:created xsi:type="dcterms:W3CDTF">2014-02-03T15:40:00Z</dcterms:created>
  <dcterms:modified xsi:type="dcterms:W3CDTF">2014-02-03T15:40:00Z</dcterms:modified>
</cp:coreProperties>
</file>